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C2" w:rsidRPr="00FF5365" w:rsidRDefault="004D34C2" w:rsidP="000F6F35">
      <w:pPr>
        <w:spacing w:line="360" w:lineRule="auto"/>
        <w:jc w:val="center"/>
        <w:rPr>
          <w:b/>
        </w:rPr>
      </w:pPr>
      <w:bookmarkStart w:id="0" w:name="_GoBack"/>
      <w:bookmarkEnd w:id="0"/>
      <w:r w:rsidRPr="00FF5365">
        <w:rPr>
          <w:b/>
        </w:rPr>
        <w:t>УСТАВ</w:t>
      </w:r>
    </w:p>
    <w:p w:rsidR="004D34C2" w:rsidRPr="00FF5365" w:rsidRDefault="004D34C2" w:rsidP="000F6F35">
      <w:pPr>
        <w:spacing w:line="360" w:lineRule="auto"/>
        <w:jc w:val="center"/>
        <w:rPr>
          <w:b/>
        </w:rPr>
      </w:pPr>
      <w:r w:rsidRPr="00FF5365">
        <w:rPr>
          <w:b/>
        </w:rPr>
        <w:t>НА ЕВРОПЕЙСКИЯ СЪЮЗ ЗА РАДИО И ТЕЛЕВИЗИЯ</w:t>
      </w:r>
    </w:p>
    <w:p w:rsidR="004D34C2" w:rsidRPr="00FF5365" w:rsidRDefault="004D34C2" w:rsidP="000F6F35">
      <w:pPr>
        <w:spacing w:line="360" w:lineRule="auto"/>
        <w:jc w:val="center"/>
        <w:rPr>
          <w:b/>
        </w:rPr>
      </w:pPr>
      <w:r w:rsidRPr="00FF5365">
        <w:rPr>
          <w:b/>
        </w:rPr>
        <w:t>Декември 2020 г.</w:t>
      </w:r>
    </w:p>
    <w:p w:rsidR="004D34C2" w:rsidRPr="00FF5365" w:rsidRDefault="004D34C2" w:rsidP="000F6F35">
      <w:pPr>
        <w:spacing w:line="360" w:lineRule="auto"/>
        <w:rPr>
          <w:b/>
        </w:rPr>
      </w:pPr>
    </w:p>
    <w:p w:rsidR="004D34C2" w:rsidRPr="00FF5365" w:rsidRDefault="004D34C2" w:rsidP="000F6F35">
      <w:pPr>
        <w:spacing w:line="360" w:lineRule="auto"/>
        <w:jc w:val="center"/>
        <w:rPr>
          <w:b/>
        </w:rPr>
      </w:pPr>
      <w:r w:rsidRPr="00FF5365">
        <w:rPr>
          <w:b/>
        </w:rPr>
        <w:t>ЧЛЕН 1</w:t>
      </w:r>
    </w:p>
    <w:p w:rsidR="004D34C2" w:rsidRPr="00FF5365" w:rsidRDefault="004D34C2" w:rsidP="000F6F35">
      <w:pPr>
        <w:spacing w:line="360" w:lineRule="auto"/>
        <w:jc w:val="center"/>
        <w:rPr>
          <w:b/>
        </w:rPr>
      </w:pPr>
    </w:p>
    <w:p w:rsidR="004D34C2" w:rsidRPr="00FF5365" w:rsidRDefault="004D34C2" w:rsidP="000F6F35">
      <w:pPr>
        <w:spacing w:line="360" w:lineRule="auto"/>
        <w:jc w:val="center"/>
        <w:rPr>
          <w:b/>
        </w:rPr>
      </w:pPr>
      <w:r w:rsidRPr="00FF5365">
        <w:rPr>
          <w:b/>
        </w:rPr>
        <w:t>ПРАВНО ОСНОВАНИЕ, ЦЕЛИ И СЕДАЛИЩЕ</w:t>
      </w:r>
    </w:p>
    <w:p w:rsidR="004D34C2" w:rsidRPr="00FF5365" w:rsidRDefault="004D34C2" w:rsidP="000F6F35">
      <w:pPr>
        <w:spacing w:line="360" w:lineRule="auto"/>
      </w:pPr>
      <w:r w:rsidRPr="00FF5365">
        <w:t>1.1. Европейският съюз за радио и телевизия (ЕСРТ) е сдружение на излъчващи организации, което се ръководи от швейцарското право и от този Устав.</w:t>
      </w:r>
    </w:p>
    <w:p w:rsidR="004D34C2" w:rsidRPr="00FF5365" w:rsidRDefault="004D34C2" w:rsidP="000F6F35">
      <w:pPr>
        <w:spacing w:line="360" w:lineRule="auto"/>
      </w:pPr>
      <w:r w:rsidRPr="00FF5365">
        <w:t>1.2.</w:t>
      </w:r>
      <w:r w:rsidRPr="00FF5365">
        <w:tab/>
        <w:t>Целите на ЕСРТ са да допринася в областта на радио- и телевизионното разпространение за:</w:t>
      </w:r>
    </w:p>
    <w:p w:rsidR="004D34C2" w:rsidRPr="00FF5365" w:rsidRDefault="004D34C2" w:rsidP="000F6F35">
      <w:pPr>
        <w:spacing w:line="360" w:lineRule="auto"/>
      </w:pPr>
      <w:r w:rsidRPr="00FF5365">
        <w:t>1.2.1. насърчаване и развитие на концепцията за обществени медии (т.е. радио, телевизия и други електронни медии) и техните ценности, по-специално на универсалност, независимост, отлични постижения, разнообразие, отчетност и иновации, както е посочено в Декларацията на ЕСРТ относно основните ценности на обществените медии;</w:t>
      </w:r>
    </w:p>
    <w:p w:rsidR="004D34C2" w:rsidRPr="00FF5365" w:rsidRDefault="004D34C2" w:rsidP="000F6F35">
      <w:pPr>
        <w:spacing w:line="360" w:lineRule="auto"/>
      </w:pPr>
      <w:r w:rsidRPr="00FF5365">
        <w:t>1.2.2. защита и подобряване на свободата на изразяване и информация, която е една от основните стълбове на едно демократично общество и едно от основните условия за неговия напредък и за развитието на всеки индивид;</w:t>
      </w:r>
    </w:p>
    <w:p w:rsidR="004D34C2" w:rsidRPr="00FF5365" w:rsidRDefault="004D34C2" w:rsidP="000F6F35">
      <w:pPr>
        <w:spacing w:line="360" w:lineRule="auto"/>
      </w:pPr>
      <w:r w:rsidRPr="00FF5365">
        <w:t>1.2.3. укрепване на свободата и плурализма на медиите, свободния поток на информация и идеи и свободното формиране на мнения;</w:t>
      </w:r>
    </w:p>
    <w:p w:rsidR="004D34C2" w:rsidRPr="00FF5365" w:rsidRDefault="004D34C2" w:rsidP="000F6F35">
      <w:pPr>
        <w:spacing w:line="360" w:lineRule="auto"/>
      </w:pPr>
      <w:r w:rsidRPr="00FF5365">
        <w:t>1.2.4. използване и развитие на информационните и комуникационните технологии като средство да се упражнява правото на, без съобразяване с границите, да се изразява, търси, получава и предава информация и идеи, независимо от техния източник;</w:t>
      </w:r>
    </w:p>
    <w:p w:rsidR="004D34C2" w:rsidRPr="00FF5365" w:rsidRDefault="004D34C2" w:rsidP="000F6F35">
      <w:pPr>
        <w:spacing w:line="360" w:lineRule="auto"/>
      </w:pPr>
      <w:r w:rsidRPr="00FF5365">
        <w:t>1.2.5. развиване на културно многообразие, междукултурен диалог и обмен с цел насърчаване на толерантността и солидарността;</w:t>
      </w:r>
    </w:p>
    <w:p w:rsidR="004D34C2" w:rsidRPr="00FF5365" w:rsidRDefault="004D34C2" w:rsidP="000F6F35">
      <w:pPr>
        <w:spacing w:line="360" w:lineRule="auto"/>
      </w:pPr>
      <w:r w:rsidRPr="00FF5365">
        <w:t>1.2.6. опазване и популяризиране на културното наследство на Европа и развитието на неговото аудиовизуално творчество чрез предлагане на все по-голям избор от програми и услуги;</w:t>
      </w:r>
    </w:p>
    <w:p w:rsidR="004D34C2" w:rsidRPr="00FF5365" w:rsidRDefault="004D34C2" w:rsidP="000F6F35">
      <w:pPr>
        <w:spacing w:line="360" w:lineRule="auto"/>
      </w:pPr>
      <w:r w:rsidRPr="00FF5365">
        <w:t>1.2.7. утвърждаване на идентичността на народите, социалното сближаване и интеграцията на всички индивиди, групи и общности;</w:t>
      </w:r>
    </w:p>
    <w:p w:rsidR="004D34C2" w:rsidRPr="00FF5365" w:rsidRDefault="004D34C2" w:rsidP="000F6F35">
      <w:pPr>
        <w:spacing w:line="360" w:lineRule="auto"/>
      </w:pPr>
      <w:r w:rsidRPr="00FF5365">
        <w:t>1.2.8. отговаряне на очакванията на обществото в информационната, образователната, културната и развлекателната сфера чрез производство и разпространение на разнообразна гама от висококачествени програми.</w:t>
      </w:r>
    </w:p>
    <w:p w:rsidR="004D34C2" w:rsidRPr="00FF5365" w:rsidRDefault="004D34C2" w:rsidP="000F6F35">
      <w:pPr>
        <w:spacing w:line="360" w:lineRule="auto"/>
      </w:pPr>
      <w:r w:rsidRPr="00FF5365">
        <w:lastRenderedPageBreak/>
        <w:t>1.3.</w:t>
      </w:r>
      <w:r w:rsidRPr="00FF5365">
        <w:tab/>
        <w:t>Сдружението е юридическо лице.</w:t>
      </w:r>
    </w:p>
    <w:p w:rsidR="004D34C2" w:rsidRPr="00FF5365" w:rsidRDefault="004D34C2" w:rsidP="000F6F35">
      <w:pPr>
        <w:spacing w:line="360" w:lineRule="auto"/>
      </w:pPr>
      <w:r w:rsidRPr="00FF5365">
        <w:t>1.4.</w:t>
      </w:r>
      <w:r w:rsidRPr="00FF5365">
        <w:tab/>
        <w:t>Сдружението е юридическо лице с нестопанска цел. За постигане на целите от обществен интерес, посочени в член 1.2 по-горе, сдружението може да упражнява дейности от търговски характер.</w:t>
      </w:r>
    </w:p>
    <w:p w:rsidR="004D34C2" w:rsidRPr="00FF5365" w:rsidRDefault="004D34C2" w:rsidP="000F6F35">
      <w:pPr>
        <w:spacing w:line="360" w:lineRule="auto"/>
      </w:pPr>
      <w:r w:rsidRPr="00FF5365">
        <w:t>1.5.</w:t>
      </w:r>
      <w:r w:rsidRPr="00FF5365">
        <w:tab/>
        <w:t>Сдружението се учредява за неограничен срок.</w:t>
      </w:r>
    </w:p>
    <w:p w:rsidR="004D34C2" w:rsidRPr="00FF5365" w:rsidRDefault="004D34C2" w:rsidP="000F6F35">
      <w:pPr>
        <w:spacing w:line="360" w:lineRule="auto"/>
      </w:pPr>
      <w:r w:rsidRPr="00FF5365">
        <w:t>1.6.</w:t>
      </w:r>
      <w:r w:rsidRPr="00FF5365">
        <w:tab/>
        <w:t>Седалището на сдружението е в Женева, Швейцария.</w:t>
      </w:r>
    </w:p>
    <w:p w:rsidR="004D34C2" w:rsidRPr="00FF5365" w:rsidRDefault="004D34C2" w:rsidP="000F6F35">
      <w:pPr>
        <w:spacing w:line="360" w:lineRule="auto"/>
      </w:pPr>
    </w:p>
    <w:p w:rsidR="004D34C2" w:rsidRPr="00FF5365" w:rsidRDefault="004D34C2" w:rsidP="000F6F35">
      <w:pPr>
        <w:spacing w:line="360" w:lineRule="auto"/>
        <w:jc w:val="center"/>
        <w:rPr>
          <w:b/>
        </w:rPr>
      </w:pPr>
      <w:r w:rsidRPr="00FF5365">
        <w:rPr>
          <w:b/>
        </w:rPr>
        <w:t>ЧЛЕН 2</w:t>
      </w:r>
    </w:p>
    <w:p w:rsidR="005B0D95" w:rsidRPr="00FF5365" w:rsidRDefault="005B0D95" w:rsidP="000F6F35">
      <w:pPr>
        <w:spacing w:line="360" w:lineRule="auto"/>
        <w:jc w:val="center"/>
        <w:rPr>
          <w:b/>
        </w:rPr>
      </w:pPr>
    </w:p>
    <w:p w:rsidR="004D34C2" w:rsidRPr="00FF5365" w:rsidRDefault="004D34C2" w:rsidP="000F6F35">
      <w:pPr>
        <w:spacing w:line="360" w:lineRule="auto"/>
        <w:jc w:val="center"/>
        <w:rPr>
          <w:b/>
        </w:rPr>
      </w:pPr>
      <w:r w:rsidRPr="00FF5365">
        <w:rPr>
          <w:b/>
        </w:rPr>
        <w:t>СРЕДСТВА ЗА ДЕЙСТВИЕ</w:t>
      </w:r>
    </w:p>
    <w:p w:rsidR="004D34C2" w:rsidRPr="00FF5365" w:rsidRDefault="004D34C2" w:rsidP="000F6F35">
      <w:pPr>
        <w:spacing w:line="360" w:lineRule="auto"/>
      </w:pPr>
      <w:r w:rsidRPr="00FF5365">
        <w:t>2.1.</w:t>
      </w:r>
      <w:r w:rsidRPr="00FF5365">
        <w:tab/>
        <w:t>За постигане на целите от обществен интерес, посочени в член 1.2 по-горе, ЕСРТ може да извършва по-специално следните дейности:</w:t>
      </w:r>
    </w:p>
    <w:p w:rsidR="004D34C2" w:rsidRPr="00FF5365" w:rsidRDefault="004D34C2" w:rsidP="000F6F35">
      <w:pPr>
        <w:spacing w:line="360" w:lineRule="auto"/>
      </w:pPr>
      <w:r w:rsidRPr="00FF5365">
        <w:t>2.1.1. подпомагане на своите Членове и Асоциирани членове в програмната, правната, техническата и други области и по-специално подпомагане на своите Членове при изпълнение на мисията им да служат на интересите на широката общественост по най-добрия възможен начин;</w:t>
      </w:r>
    </w:p>
    <w:p w:rsidR="004D34C2" w:rsidRPr="00FF5365" w:rsidRDefault="004D34C2" w:rsidP="000F6F35">
      <w:pPr>
        <w:spacing w:line="360" w:lineRule="auto"/>
      </w:pPr>
      <w:r w:rsidRPr="00FF5365">
        <w:t>2.1.2. представляване и защитаване на интересите на своите Членове и, когато е възможно, на своите Асоциирани членове, във всяка област и с всякакви подходящи средства;</w:t>
      </w:r>
    </w:p>
    <w:p w:rsidR="00D63EB6" w:rsidRPr="00FF5365" w:rsidRDefault="004D34C2" w:rsidP="000F6F35">
      <w:pPr>
        <w:spacing w:line="360" w:lineRule="auto"/>
      </w:pPr>
      <w:r w:rsidRPr="00FF5365">
        <w:t>2.1.3. Извършване на действия в качеството си на професионален събеседник с европейски институции и международни организации и, според случая, допринасяне за изготвянето на правни документи и установяването на стандарти и норми с оглед защита и отстояване на интересите на своите членове и, когато е възможно, на своите Асоциирани членове;</w:t>
      </w:r>
    </w:p>
    <w:p w:rsidR="004D34C2" w:rsidRPr="00FF5365" w:rsidRDefault="004D34C2" w:rsidP="000F6F35">
      <w:pPr>
        <w:spacing w:line="360" w:lineRule="auto"/>
      </w:pPr>
      <w:r w:rsidRPr="00FF5365">
        <w:t>2.1.4. установяване и поддържане на отношения с други асоциации на излъчващи организации и с други организации или органи;</w:t>
      </w:r>
    </w:p>
    <w:p w:rsidR="004D34C2" w:rsidRPr="00FF5365" w:rsidRDefault="004D34C2" w:rsidP="000F6F35">
      <w:pPr>
        <w:spacing w:line="360" w:lineRule="auto"/>
      </w:pPr>
      <w:r w:rsidRPr="00FF5365">
        <w:t>2.1.5. събиране, обработка и разпространение на информация и данни, свързани с неговите цели и дейности;</w:t>
      </w:r>
    </w:p>
    <w:p w:rsidR="004D34C2" w:rsidRPr="00FF5365" w:rsidRDefault="004D34C2" w:rsidP="000F6F35">
      <w:pPr>
        <w:spacing w:line="360" w:lineRule="auto"/>
      </w:pPr>
      <w:r w:rsidRPr="00FF5365">
        <w:t>2.1.6. насърчаване на развитието на радиото, телевизията и новите медии във всичките им форми;</w:t>
      </w:r>
    </w:p>
    <w:p w:rsidR="004D34C2" w:rsidRPr="00FF5365" w:rsidRDefault="004D34C2" w:rsidP="000F6F35">
      <w:pPr>
        <w:spacing w:line="360" w:lineRule="auto"/>
      </w:pPr>
      <w:r w:rsidRPr="00FF5365">
        <w:t>2.1.7. предоставяне на услуги, за да се гарантира, че всички негови Членове спазват разпоредбите на международните споразумения в области, попадащи в неговата сфера на дейност;</w:t>
      </w:r>
    </w:p>
    <w:p w:rsidR="004D34C2" w:rsidRPr="00FF5365" w:rsidRDefault="004D34C2" w:rsidP="000F6F35">
      <w:pPr>
        <w:spacing w:line="360" w:lineRule="auto"/>
      </w:pPr>
      <w:r w:rsidRPr="00FF5365">
        <w:lastRenderedPageBreak/>
        <w:t>2.1.8. предоставяне на оперативни услуги на всички или на някои Членове, както се изисква, и, според случая, на трети страни;</w:t>
      </w:r>
    </w:p>
    <w:p w:rsidR="004D34C2" w:rsidRPr="00FF5365" w:rsidRDefault="004D34C2" w:rsidP="000F6F35">
      <w:pPr>
        <w:spacing w:line="360" w:lineRule="auto"/>
      </w:pPr>
      <w:r w:rsidRPr="00FF5365">
        <w:t>2.1.9. координиране и подпомагане на обмена на телевизионни и радио програми между своите Членове, по-специално в рамките на Евровизия и Еврорадио, и насърчаване на съвместни продукции и всяка друга форма на сътрудничество между своите Членове и с други излъчващи организации или групи от такива организации;</w:t>
      </w:r>
    </w:p>
    <w:p w:rsidR="004D34C2" w:rsidRPr="00FF5365" w:rsidRDefault="004D34C2" w:rsidP="000F6F35">
      <w:pPr>
        <w:spacing w:line="360" w:lineRule="auto"/>
      </w:pPr>
      <w:r w:rsidRPr="00FF5365">
        <w:t>2.1.10. поддържане и управление на мрежа за многостранни и едностранни предавания;</w:t>
      </w:r>
    </w:p>
    <w:p w:rsidR="004D34C2" w:rsidRPr="00FF5365" w:rsidRDefault="004D34C2" w:rsidP="000F6F35">
      <w:pPr>
        <w:spacing w:line="360" w:lineRule="auto"/>
      </w:pPr>
      <w:r w:rsidRPr="00FF5365">
        <w:t>2.1.11. предоставяне на помощ на своите Членове при провеждане на преговори от всякакъв вид и, когато бъде поискано, преговаряне от тяхно име;</w:t>
      </w:r>
    </w:p>
    <w:p w:rsidR="004D34C2" w:rsidRPr="00FF5365" w:rsidRDefault="004D34C2" w:rsidP="000F6F35">
      <w:pPr>
        <w:spacing w:line="360" w:lineRule="auto"/>
      </w:pPr>
      <w:r w:rsidRPr="00FF5365">
        <w:t>2.1.12. предоставяне на договорно установен достъп до услугите на ЕСРТ на оператори, които не са Членове, и на други трети страни.</w:t>
      </w:r>
    </w:p>
    <w:p w:rsidR="004D34C2" w:rsidRPr="00FF5365" w:rsidRDefault="004D34C2" w:rsidP="000F6F35">
      <w:pPr>
        <w:spacing w:line="360" w:lineRule="auto"/>
      </w:pPr>
      <w:r w:rsidRPr="00FF5365">
        <w:t>2.2.</w:t>
      </w:r>
      <w:r w:rsidRPr="00FF5365">
        <w:tab/>
        <w:t>Солидарността е правилото, което ръководи ЕСРТ във всички негови дейности и в отношенията между Членовете и Асоциираните членове.</w:t>
      </w:r>
    </w:p>
    <w:p w:rsidR="004D34C2" w:rsidRPr="00FF5365" w:rsidRDefault="004D34C2" w:rsidP="000F6F35">
      <w:pPr>
        <w:spacing w:line="360" w:lineRule="auto"/>
      </w:pPr>
      <w:r w:rsidRPr="00FF5365">
        <w:t>2.3.</w:t>
      </w:r>
      <w:r w:rsidRPr="00FF5365">
        <w:tab/>
        <w:t>ЕСРТ има право да предприема всички мерки и правни действия, които допринасят или са благоприятни за постигането на който и да е аспект от неговите цели, включително създаването на дъщерни дружества в Швейцария или в чужбина.</w:t>
      </w:r>
    </w:p>
    <w:p w:rsidR="004D34C2" w:rsidRPr="00FF5365" w:rsidRDefault="004D34C2" w:rsidP="000F6F35">
      <w:pPr>
        <w:spacing w:line="360" w:lineRule="auto"/>
      </w:pPr>
    </w:p>
    <w:p w:rsidR="004D34C2" w:rsidRPr="00FF5365" w:rsidRDefault="004D34C2" w:rsidP="000F6F35">
      <w:pPr>
        <w:spacing w:line="360" w:lineRule="auto"/>
        <w:jc w:val="center"/>
        <w:rPr>
          <w:b/>
        </w:rPr>
      </w:pPr>
      <w:r w:rsidRPr="00FF5365">
        <w:rPr>
          <w:b/>
        </w:rPr>
        <w:t>ЧЛЕН 3</w:t>
      </w:r>
    </w:p>
    <w:p w:rsidR="004D34C2" w:rsidRPr="00FF5365" w:rsidRDefault="004D34C2" w:rsidP="000F6F35">
      <w:pPr>
        <w:spacing w:line="360" w:lineRule="auto"/>
        <w:jc w:val="center"/>
        <w:rPr>
          <w:b/>
        </w:rPr>
      </w:pPr>
    </w:p>
    <w:p w:rsidR="004D34C2" w:rsidRPr="00FF5365" w:rsidRDefault="004D34C2" w:rsidP="000F6F35">
      <w:pPr>
        <w:spacing w:line="360" w:lineRule="auto"/>
        <w:jc w:val="center"/>
        <w:rPr>
          <w:b/>
        </w:rPr>
      </w:pPr>
      <w:r w:rsidRPr="00FF5365">
        <w:rPr>
          <w:b/>
        </w:rPr>
        <w:t>ЧЛЕНОВЕ И АСОЦИИРАНИ ЧЛЕНОВЕ</w:t>
      </w:r>
    </w:p>
    <w:p w:rsidR="004D34C2" w:rsidRPr="00FF5365" w:rsidRDefault="004D34C2" w:rsidP="000F6F35">
      <w:pPr>
        <w:spacing w:line="360" w:lineRule="auto"/>
      </w:pPr>
      <w:r w:rsidRPr="00FF5365">
        <w:t>3.1.</w:t>
      </w:r>
      <w:r w:rsidRPr="00FF5365">
        <w:tab/>
        <w:t>Има две основни форми на участие в ЕСРТ:</w:t>
      </w:r>
    </w:p>
    <w:p w:rsidR="004D34C2" w:rsidRPr="00FF5365" w:rsidRDefault="004D34C2" w:rsidP="000F6F35">
      <w:pPr>
        <w:pStyle w:val="a7"/>
        <w:numPr>
          <w:ilvl w:val="0"/>
          <w:numId w:val="2"/>
        </w:numPr>
        <w:spacing w:line="360" w:lineRule="auto"/>
      </w:pPr>
      <w:r w:rsidRPr="00FF5365">
        <w:t>Членове</w:t>
      </w:r>
    </w:p>
    <w:p w:rsidR="004D34C2" w:rsidRPr="00FF5365" w:rsidRDefault="004D34C2" w:rsidP="000F6F35">
      <w:pPr>
        <w:pStyle w:val="a7"/>
        <w:numPr>
          <w:ilvl w:val="0"/>
          <w:numId w:val="2"/>
        </w:numPr>
        <w:spacing w:line="360" w:lineRule="auto"/>
      </w:pPr>
      <w:r w:rsidRPr="00FF5365">
        <w:t>Асоциирани членове.</w:t>
      </w:r>
    </w:p>
    <w:p w:rsidR="0021600E" w:rsidRPr="00980C9E" w:rsidRDefault="0021600E" w:rsidP="000F6F35">
      <w:pPr>
        <w:spacing w:line="360" w:lineRule="auto"/>
        <w:jc w:val="center"/>
        <w:rPr>
          <w:b/>
          <w:iCs/>
        </w:rPr>
      </w:pPr>
    </w:p>
    <w:p w:rsidR="004D34C2" w:rsidRPr="00980C9E" w:rsidRDefault="004D34C2" w:rsidP="000F6F35">
      <w:pPr>
        <w:spacing w:line="360" w:lineRule="auto"/>
        <w:jc w:val="center"/>
        <w:rPr>
          <w:b/>
        </w:rPr>
      </w:pPr>
      <w:r w:rsidRPr="00980C9E">
        <w:rPr>
          <w:b/>
          <w:iCs/>
        </w:rPr>
        <w:t>Критерии, приложими за Членовете</w:t>
      </w:r>
    </w:p>
    <w:p w:rsidR="004D34C2" w:rsidRPr="00FF5365" w:rsidRDefault="004D34C2" w:rsidP="000F6F35">
      <w:pPr>
        <w:spacing w:line="360" w:lineRule="auto"/>
      </w:pPr>
      <w:r w:rsidRPr="00FF5365">
        <w:t>3.2.</w:t>
      </w:r>
      <w:r w:rsidRPr="00FF5365">
        <w:tab/>
        <w:t>Комбинираните критерии за членство, посочени в настоящия член, се отнасят за излъчваща организация, изпълняваща мисия за обществена услуга. Тази мисия трябва да бъде определена в закон, харта или друг подобен правен документ.</w:t>
      </w:r>
    </w:p>
    <w:p w:rsidR="004D34C2" w:rsidRPr="00FF5365" w:rsidRDefault="004D34C2" w:rsidP="000F6F35">
      <w:pPr>
        <w:spacing w:line="360" w:lineRule="auto"/>
      </w:pPr>
      <w:r w:rsidRPr="00FF5365">
        <w:t>3.3.</w:t>
      </w:r>
      <w:r w:rsidRPr="00FF5365">
        <w:tab/>
        <w:t>Членството в ЕСРТ е отворено за излъчващи организации или групи от такива организации от страна-членка на Международния съюз по далекосъобщения (ITU), разположена в Европейското пространство за радиотелевизионно излъчване, определено от  Радиоправилата, приложени към Международната конвенция за телекомуникациите, или от страна-членка на Съвета на Европа, която се намира извън Европейското пространство за радиотелевизионно излъчване.</w:t>
      </w:r>
    </w:p>
    <w:p w:rsidR="004D34C2" w:rsidRPr="00FF5365" w:rsidRDefault="004D34C2" w:rsidP="000F6F35">
      <w:pPr>
        <w:spacing w:line="360" w:lineRule="auto"/>
      </w:pPr>
      <w:r w:rsidRPr="00FF5365">
        <w:lastRenderedPageBreak/>
        <w:t>3.4.</w:t>
      </w:r>
      <w:r w:rsidRPr="00FF5365">
        <w:tab/>
        <w:t>Освен това такива организации или групи трябва да предоставят в своята страна, с разрешението на компетентните органи, услуга за радио- и телевизионно разпространение от национален характер и значение.</w:t>
      </w:r>
    </w:p>
    <w:p w:rsidR="004D34C2" w:rsidRPr="00FF5365" w:rsidRDefault="004D34C2" w:rsidP="000F6F35">
      <w:pPr>
        <w:spacing w:line="360" w:lineRule="auto"/>
      </w:pPr>
      <w:r w:rsidRPr="00FF5365">
        <w:t>3.5.</w:t>
      </w:r>
      <w:r w:rsidRPr="00FF5365">
        <w:tab/>
        <w:t>Такива организации или групи трябва да отговарят и на следните условия:</w:t>
      </w:r>
    </w:p>
    <w:p w:rsidR="004D34C2" w:rsidRPr="00FF5365" w:rsidRDefault="004D34C2" w:rsidP="000F6F35">
      <w:pPr>
        <w:spacing w:line="360" w:lineRule="auto"/>
      </w:pPr>
      <w:r w:rsidRPr="00FF5365">
        <w:t>3.5.1.</w:t>
      </w:r>
      <w:r w:rsidRPr="00FF5365">
        <w:tab/>
        <w:t>Те са задължени да осигурят разнообразни и балансирани програми за всички групи от населението, включително програми, обслужващи специални/малцинствени интереси на различни сектори от обществото;</w:t>
      </w:r>
    </w:p>
    <w:p w:rsidR="004D34C2" w:rsidRPr="00FF5365" w:rsidRDefault="004D34C2" w:rsidP="000F6F35">
      <w:pPr>
        <w:spacing w:line="360" w:lineRule="auto"/>
      </w:pPr>
      <w:r w:rsidRPr="00FF5365">
        <w:t>3.5.2.</w:t>
      </w:r>
      <w:r w:rsidRPr="00FF5365">
        <w:tab/>
        <w:t>Те произвеждат и/или възлагат за своя сметка и под техен редакторски контрол производството на значителна част от програмите;</w:t>
      </w:r>
    </w:p>
    <w:p w:rsidR="004D34C2" w:rsidRPr="00FF5365" w:rsidRDefault="004D34C2" w:rsidP="000F6F35">
      <w:pPr>
        <w:spacing w:line="360" w:lineRule="auto"/>
      </w:pPr>
      <w:r w:rsidRPr="00FF5365">
        <w:t>3.5.3.</w:t>
      </w:r>
      <w:r w:rsidRPr="00FF5365">
        <w:tab/>
        <w:t>На практика всички национални домакинства са в състояние да получат цялата основна радио- и/или телевизионна програмна услуга със задоволително техническо качество;</w:t>
      </w:r>
    </w:p>
    <w:p w:rsidR="004D34C2" w:rsidRPr="00FF5365" w:rsidRDefault="004D34C2" w:rsidP="000F6F35">
      <w:pPr>
        <w:spacing w:line="360" w:lineRule="auto"/>
      </w:pPr>
      <w:r w:rsidRPr="00FF5365">
        <w:t>3.5.4.</w:t>
      </w:r>
      <w:r w:rsidRPr="00FF5365">
        <w:tab/>
        <w:t>Те не са свързани с агенция, предоставяща спортни права, която се занимава с придобиването на европейски телевизионни права в конкуренция с ЕСРТ;</w:t>
      </w:r>
    </w:p>
    <w:p w:rsidR="004D34C2" w:rsidRPr="00FF5365" w:rsidRDefault="004D34C2" w:rsidP="000F6F35">
      <w:pPr>
        <w:spacing w:line="360" w:lineRule="auto"/>
      </w:pPr>
      <w:r w:rsidRPr="00FF5365">
        <w:t>3.5.5.</w:t>
      </w:r>
      <w:r w:rsidRPr="00FF5365">
        <w:tab/>
        <w:t>Те могат да докажат своята способност да изпълняват задълженията си, отнасящи се до членството, посочени в член 3.7.</w:t>
      </w:r>
    </w:p>
    <w:p w:rsidR="004D34C2" w:rsidRPr="00FF5365" w:rsidRDefault="004D34C2" w:rsidP="000F6F35">
      <w:pPr>
        <w:spacing w:line="360" w:lineRule="auto"/>
      </w:pPr>
      <w:r w:rsidRPr="00FF5365">
        <w:t>3.6.</w:t>
      </w:r>
      <w:r w:rsidRPr="00FF5365">
        <w:tab/>
        <w:t>Подробна информация за критериите за членство, описани по-горе в настоящия член, е изложена в задължителните Правила за подробните критерии за членство, приети от Генералната асамблея по предложение на Изпълнителния съвет, в съответствие с член 6.2.11.</w:t>
      </w:r>
    </w:p>
    <w:p w:rsidR="0021600E" w:rsidRDefault="0021600E" w:rsidP="000F6F35">
      <w:pPr>
        <w:spacing w:line="360" w:lineRule="auto"/>
        <w:rPr>
          <w:i/>
          <w:iCs/>
        </w:rPr>
      </w:pPr>
    </w:p>
    <w:p w:rsidR="004D34C2" w:rsidRPr="00545FFD" w:rsidRDefault="004D34C2" w:rsidP="000F6F35">
      <w:pPr>
        <w:spacing w:line="360" w:lineRule="auto"/>
        <w:jc w:val="center"/>
        <w:rPr>
          <w:b/>
        </w:rPr>
      </w:pPr>
      <w:r w:rsidRPr="00545FFD">
        <w:rPr>
          <w:b/>
          <w:iCs/>
        </w:rPr>
        <w:t>Задължения, отнасящи се до членството</w:t>
      </w:r>
    </w:p>
    <w:p w:rsidR="004D34C2" w:rsidRPr="00FF5365" w:rsidRDefault="004D34C2" w:rsidP="000F6F35">
      <w:pPr>
        <w:spacing w:line="360" w:lineRule="auto"/>
      </w:pPr>
      <w:r w:rsidRPr="00FF5365">
        <w:t>3.7.</w:t>
      </w:r>
      <w:r w:rsidRPr="00FF5365">
        <w:tab/>
        <w:t>Членството поражда по-специално следните задължения:</w:t>
      </w:r>
    </w:p>
    <w:p w:rsidR="004D34C2" w:rsidRPr="00FF5365" w:rsidRDefault="00545FFD" w:rsidP="000F6F35">
      <w:pPr>
        <w:spacing w:line="360" w:lineRule="auto"/>
      </w:pPr>
      <w:r>
        <w:t>3.7.1. Подпомагане з</w:t>
      </w:r>
      <w:r w:rsidR="004D34C2" w:rsidRPr="00FF5365">
        <w:t>а постигането на целите на ЕСРТ, посочени в член 1.2;</w:t>
      </w:r>
    </w:p>
    <w:p w:rsidR="004D34C2" w:rsidRPr="00FF5365" w:rsidRDefault="004D34C2" w:rsidP="000F6F35">
      <w:pPr>
        <w:spacing w:line="360" w:lineRule="auto"/>
      </w:pPr>
      <w:r w:rsidRPr="00FF5365">
        <w:t>3.7.2. Допринасяне активно за обмена на радио, телевизионни и нови медийни програми и други дейности на ЕСРТ;</w:t>
      </w:r>
    </w:p>
    <w:p w:rsidR="004D34C2" w:rsidRPr="00FF5365" w:rsidRDefault="004D34C2" w:rsidP="000F6F35">
      <w:pPr>
        <w:spacing w:line="360" w:lineRule="auto"/>
      </w:pPr>
      <w:r w:rsidRPr="00FF5365">
        <w:t>3.7.3. Спазване на дух на солидарност и добросъвестност спрямо Съюза, неговите дейности, други Членове и по-специално спазване на Устава и правилата на ЕСРТ а, по отношение на съответните Членове, договорните задължения, които ЕСРТ е поел от тяхно име;</w:t>
      </w:r>
    </w:p>
    <w:p w:rsidR="004D34C2" w:rsidRPr="00FF5365" w:rsidRDefault="004D34C2" w:rsidP="000F6F35">
      <w:pPr>
        <w:spacing w:line="360" w:lineRule="auto"/>
      </w:pPr>
      <w:r w:rsidRPr="00FF5365">
        <w:t>3.7.4. Въздържане от абониране и полагане на разумни усилия за предотвратяване на всякакви изявления или инициативи, които могат да навредят на обществените медии или да са несъвместими с целите на ЕСРТ;</w:t>
      </w:r>
    </w:p>
    <w:p w:rsidR="004D34C2" w:rsidRPr="00FF5365" w:rsidRDefault="004D34C2" w:rsidP="000F6F35">
      <w:pPr>
        <w:spacing w:line="360" w:lineRule="auto"/>
      </w:pPr>
      <w:r w:rsidRPr="00FF5365">
        <w:lastRenderedPageBreak/>
        <w:t>3.7.5. Предоставяне след предизвестие в разумен срок на всякаква документация или друга информация, която обективно може да бъде счетена за необходима от ЕСРТ за установяване на съответствие със задълженията, отнасящи се до членство в ЕСРТ.</w:t>
      </w:r>
    </w:p>
    <w:p w:rsidR="0021600E" w:rsidRPr="001C4608" w:rsidRDefault="0021600E" w:rsidP="000F6F35">
      <w:pPr>
        <w:spacing w:line="360" w:lineRule="auto"/>
        <w:jc w:val="center"/>
        <w:rPr>
          <w:b/>
          <w:iCs/>
        </w:rPr>
      </w:pPr>
    </w:p>
    <w:p w:rsidR="004D34C2" w:rsidRPr="001C4608" w:rsidRDefault="004D34C2" w:rsidP="000F6F35">
      <w:pPr>
        <w:spacing w:line="360" w:lineRule="auto"/>
        <w:jc w:val="center"/>
        <w:rPr>
          <w:b/>
        </w:rPr>
      </w:pPr>
      <w:r w:rsidRPr="001C4608">
        <w:rPr>
          <w:b/>
          <w:iCs/>
        </w:rPr>
        <w:t>Членство в Евровизия</w:t>
      </w:r>
    </w:p>
    <w:p w:rsidR="004D34C2" w:rsidRPr="00FF5365" w:rsidRDefault="00D44427" w:rsidP="000F6F35">
      <w:pPr>
        <w:spacing w:line="360" w:lineRule="auto"/>
      </w:pPr>
      <w:r>
        <w:t xml:space="preserve">3.8. </w:t>
      </w:r>
      <w:r w:rsidR="004D34C2" w:rsidRPr="00FF5365">
        <w:t>„Евровизия“ е организирана и координирана от ЕСРТ система за обмен на телевизионни програми, която се използва за обмен на новини, спортни и други материали между Членовете, въз основа на разбирането, че Членове, разполагащи с телевизионна услуга, които участват редовно в обмена на Евровизия, предлагат на другите Членове, на реципрочна основа, своите новинарски репортажи, както и текущи събития, спортни и други важни събития, които се случват в техните страни и които са от потенциален интерес за други Членове, като по този начин взаимно си позволяват да предоставят висококачествени услуги в тези области на съответните си национални аудитории.</w:t>
      </w:r>
    </w:p>
    <w:p w:rsidR="004D34C2" w:rsidRPr="00FF5365" w:rsidRDefault="0021600E" w:rsidP="000F6F35">
      <w:pPr>
        <w:spacing w:line="360" w:lineRule="auto"/>
      </w:pPr>
      <w:r>
        <w:t xml:space="preserve">3.9. </w:t>
      </w:r>
      <w:r w:rsidR="004D34C2" w:rsidRPr="00FF5365">
        <w:t>„Членове на Евровизия“ са</w:t>
      </w:r>
      <w:r w:rsidR="001A05F9">
        <w:t>:</w:t>
      </w:r>
    </w:p>
    <w:p w:rsidR="004D34C2" w:rsidRPr="00FF5365" w:rsidRDefault="004D34C2" w:rsidP="000F6F35">
      <w:pPr>
        <w:pStyle w:val="a7"/>
        <w:numPr>
          <w:ilvl w:val="0"/>
          <w:numId w:val="2"/>
        </w:numPr>
        <w:spacing w:line="360" w:lineRule="auto"/>
      </w:pPr>
      <w:r w:rsidRPr="00FF5365">
        <w:t>Членове по отношение на своите национални, регионални или местни телевизионни програмни услуги</w:t>
      </w:r>
    </w:p>
    <w:p w:rsidR="004D34C2" w:rsidRPr="00FF5365" w:rsidRDefault="004D34C2" w:rsidP="000F6F35">
      <w:pPr>
        <w:pStyle w:val="a7"/>
        <w:numPr>
          <w:ilvl w:val="0"/>
          <w:numId w:val="2"/>
        </w:numPr>
        <w:spacing w:line="360" w:lineRule="auto"/>
      </w:pPr>
      <w:r w:rsidRPr="00FF5365">
        <w:t>Членове или консорциуми, състоящи се изключително от Членове, по отношение на техните транснационални телевизионни програмни услуги, ако са приети в това си качество от Изпълнителния съвет, и които участват редовно в системата за обмен Евровизия на ЕСРТ, в съответствие с приложимите правила, определени от Изпълнителен съвет.</w:t>
      </w:r>
    </w:p>
    <w:p w:rsidR="004D34C2" w:rsidRPr="00FF5365" w:rsidRDefault="004D34C2" w:rsidP="000F6F35">
      <w:pPr>
        <w:spacing w:line="360" w:lineRule="auto"/>
      </w:pPr>
      <w:r w:rsidRPr="00FF5365">
        <w:t>3.10.</w:t>
      </w:r>
      <w:r w:rsidRPr="00FF5365">
        <w:tab/>
        <w:t>Изпълнителният съвет гарантира по всяко време, че участието в съвместно придобиване и споделяне на спортни права в рамките на Евровизия, независимо дали на индивидуална основа или чрез консорциум, остава строго ограничено до онези организации, които индивидуално или като група от регионални излъчващи организации, отговарят напълно на условията за членство, определени в членове 3.2, 3.3, 3.4 и 3.5 по-горе, както е посочено в Правилата в съответствие с член 3.6 по-горе. Член 5.3 (клауза за придобити права) не се прилага за тази цел.</w:t>
      </w:r>
    </w:p>
    <w:p w:rsidR="004D34C2" w:rsidRPr="00FF5365" w:rsidRDefault="004D34C2" w:rsidP="000F6F35">
      <w:pPr>
        <w:spacing w:line="360" w:lineRule="auto"/>
      </w:pPr>
      <w:r w:rsidRPr="00FF5365">
        <w:t>3.11.</w:t>
      </w:r>
      <w:r w:rsidRPr="00FF5365">
        <w:tab/>
        <w:t xml:space="preserve">За да се гарантира справедливост по време на тръжната процедура за придобиване спортни права, Изпълнителният съвет си запазва правото да се намеси, ако Член на Евровизия установи връзка с агенция за спортни права, която участва в придобиването на европейски спортни права, в конкуренция с ЕСРТ. В такъв случай Изпълнителният съвет има право да предприеме всички необходими мерки, </w:t>
      </w:r>
      <w:r w:rsidRPr="00FF5365">
        <w:lastRenderedPageBreak/>
        <w:t>включително да третира организацията членка като нечлен по отношение на участието в съвместното придобиване на спортни права в рамките на Евровизия.</w:t>
      </w:r>
    </w:p>
    <w:p w:rsidR="0021600E" w:rsidRDefault="0021600E" w:rsidP="000F6F35">
      <w:pPr>
        <w:spacing w:line="360" w:lineRule="auto"/>
        <w:rPr>
          <w:i/>
          <w:iCs/>
        </w:rPr>
      </w:pPr>
    </w:p>
    <w:p w:rsidR="004D34C2" w:rsidRPr="00B91C64" w:rsidRDefault="004D34C2" w:rsidP="000F6F35">
      <w:pPr>
        <w:spacing w:line="360" w:lineRule="auto"/>
        <w:jc w:val="center"/>
        <w:rPr>
          <w:b/>
        </w:rPr>
      </w:pPr>
      <w:r w:rsidRPr="00B91C64">
        <w:rPr>
          <w:b/>
          <w:iCs/>
        </w:rPr>
        <w:t>Договорно установен достъп до Евровизия или Еврорадио</w:t>
      </w:r>
    </w:p>
    <w:p w:rsidR="004D34C2" w:rsidRPr="00FF5365" w:rsidRDefault="004D34C2" w:rsidP="000F6F35">
      <w:pPr>
        <w:spacing w:line="360" w:lineRule="auto"/>
      </w:pPr>
      <w:r w:rsidRPr="00FF5365">
        <w:t>3.12.</w:t>
      </w:r>
      <w:r w:rsidRPr="00FF5365">
        <w:tab/>
        <w:t>Сдруженията, Одобрените участници и Нечленовете на ЕСРТ могат да получат достъп до Евровизия или Еврорадио при подходящи договорни условия, които подлежат на годишен преглед от Изпълнителния съвет.</w:t>
      </w:r>
    </w:p>
    <w:p w:rsidR="0021600E" w:rsidRDefault="0021600E" w:rsidP="000F6F35">
      <w:pPr>
        <w:spacing w:line="360" w:lineRule="auto"/>
        <w:rPr>
          <w:i/>
        </w:rPr>
      </w:pPr>
    </w:p>
    <w:p w:rsidR="004D34C2" w:rsidRPr="00AA49EA" w:rsidRDefault="004D34C2" w:rsidP="000F6F35">
      <w:pPr>
        <w:spacing w:line="360" w:lineRule="auto"/>
        <w:jc w:val="center"/>
        <w:rPr>
          <w:b/>
        </w:rPr>
      </w:pPr>
      <w:r w:rsidRPr="00AA49EA">
        <w:rPr>
          <w:b/>
        </w:rPr>
        <w:t>Членство в Еврорадио</w:t>
      </w:r>
    </w:p>
    <w:p w:rsidR="004D34C2" w:rsidRPr="00FF5365" w:rsidRDefault="004D34C2" w:rsidP="000F6F35">
      <w:pPr>
        <w:spacing w:line="360" w:lineRule="auto"/>
      </w:pPr>
      <w:r w:rsidRPr="00FF5365">
        <w:t>3.13.</w:t>
      </w:r>
      <w:r w:rsidRPr="00FF5365">
        <w:tab/>
        <w:t>„Еврорадио“ е система за обмен на радиопрограми, организирана от ЕСРТ и основана на ангажимента на участващите Членове и Асоциирани членове („Членове на Еврорадио“) да си предлагат взаимно, редовно и на реципрочна основа, отразявани от тях музикални и други събития, провеждащи се в техните страни и представляващи потенциален интерес за други Членове на Еврорадио. Еврорадио обхваща както програми, координирани от ЕСРТ, така и собствени индивидуални програмни предложения на Членовете.</w:t>
      </w:r>
    </w:p>
    <w:p w:rsidR="004D34C2" w:rsidRPr="00FF5365" w:rsidRDefault="004D34C2" w:rsidP="000F6F35">
      <w:pPr>
        <w:spacing w:line="360" w:lineRule="auto"/>
      </w:pPr>
      <w:r w:rsidRPr="00FF5365">
        <w:t xml:space="preserve">Правилата, ръководещи Еврорадио, се определят от Изпълнителния съвет, а членове 3.10 и 3.11 по-горе се прилагат </w:t>
      </w:r>
      <w:r w:rsidRPr="00E1286C">
        <w:rPr>
          <w:i/>
        </w:rPr>
        <w:t>mutatis mutand</w:t>
      </w:r>
      <w:r w:rsidRPr="00FF5365">
        <w:t>is, когато е приложимо.</w:t>
      </w:r>
    </w:p>
    <w:p w:rsidR="0021600E" w:rsidRDefault="0021600E" w:rsidP="000F6F35">
      <w:pPr>
        <w:spacing w:line="360" w:lineRule="auto"/>
        <w:rPr>
          <w:i/>
        </w:rPr>
      </w:pPr>
    </w:p>
    <w:p w:rsidR="004D34C2" w:rsidRPr="00DF74FE" w:rsidRDefault="00DF74FE" w:rsidP="000F6F35">
      <w:pPr>
        <w:spacing w:line="360" w:lineRule="auto"/>
        <w:jc w:val="center"/>
        <w:rPr>
          <w:b/>
        </w:rPr>
      </w:pPr>
      <w:r>
        <w:rPr>
          <w:b/>
        </w:rPr>
        <w:t>Асоциирани членове</w:t>
      </w:r>
    </w:p>
    <w:p w:rsidR="004D34C2" w:rsidRPr="00FF5365" w:rsidRDefault="004D34C2" w:rsidP="000F6F35">
      <w:pPr>
        <w:spacing w:line="360" w:lineRule="auto"/>
      </w:pPr>
      <w:r w:rsidRPr="00FF5365">
        <w:t>3.14.</w:t>
      </w:r>
      <w:r w:rsidRPr="00FF5365">
        <w:tab/>
        <w:t>Статутът на асоцииран член на ЕСРТ е отворен за излъчващи организации или групи от излъчващи организации от държава-членка на ITU, разположена извън Европейското пространство за радиотелевизионно излъчване, която предоставя радио и/или телевизионна услуга с основна роля в националното излъчване и която се счита за полезна за Съюза, като се вземат предвид целите и средствата за действие на ЕСРТ. Полезността се решава от Генералната асамблея по нейна лична преценка, след препоръка на Изпълнителния съвет за приемане или изключване.</w:t>
      </w:r>
    </w:p>
    <w:p w:rsidR="004D34C2" w:rsidRPr="00FF5365" w:rsidRDefault="004D34C2" w:rsidP="000F6F35">
      <w:pPr>
        <w:spacing w:line="360" w:lineRule="auto"/>
      </w:pPr>
      <w:r w:rsidRPr="00FF5365">
        <w:t>3.14.1.</w:t>
      </w:r>
      <w:r w:rsidRPr="00FF5365">
        <w:tab/>
        <w:t>На всеки пет години Изпълнителният съвет преразглежда дали Асоциираните членове продължават да спазват тези условия.</w:t>
      </w:r>
    </w:p>
    <w:p w:rsidR="004D34C2" w:rsidRPr="00FF5365" w:rsidRDefault="004D34C2" w:rsidP="000F6F35">
      <w:pPr>
        <w:spacing w:line="360" w:lineRule="auto"/>
      </w:pPr>
      <w:r w:rsidRPr="00FF5365">
        <w:t>3.14.2.</w:t>
      </w:r>
      <w:r w:rsidRPr="00FF5365">
        <w:tab/>
        <w:t>В допълнение към съдействието, посочено в членове 2.1.1 и 2.1.2 по-горе, Асоциираните членове могат да присъстват и да получават документация, свързана с лятната сесия на Генералната асамблея, както и с асамблеите в секторите радио, телевизия, правни и обществени въпроси, технически въпроси и международно излъчване.</w:t>
      </w:r>
    </w:p>
    <w:p w:rsidR="00C35673" w:rsidRDefault="00C35673" w:rsidP="000F6F35">
      <w:pPr>
        <w:spacing w:line="360" w:lineRule="auto"/>
        <w:rPr>
          <w:i/>
        </w:rPr>
      </w:pPr>
    </w:p>
    <w:p w:rsidR="004D34C2" w:rsidRPr="002D40AC" w:rsidRDefault="004D34C2" w:rsidP="000F6F35">
      <w:pPr>
        <w:spacing w:line="360" w:lineRule="auto"/>
        <w:jc w:val="center"/>
        <w:rPr>
          <w:b/>
        </w:rPr>
      </w:pPr>
      <w:r w:rsidRPr="002D40AC">
        <w:rPr>
          <w:b/>
        </w:rPr>
        <w:t>Групово членство</w:t>
      </w:r>
    </w:p>
    <w:p w:rsidR="0021600E" w:rsidRDefault="0021600E" w:rsidP="000F6F35">
      <w:pPr>
        <w:spacing w:line="360" w:lineRule="auto"/>
        <w:jc w:val="center"/>
        <w:rPr>
          <w:i/>
        </w:rPr>
      </w:pPr>
    </w:p>
    <w:p w:rsidR="004D34C2" w:rsidRPr="00FF5365" w:rsidRDefault="004D34C2" w:rsidP="000F6F35">
      <w:pPr>
        <w:spacing w:line="360" w:lineRule="auto"/>
        <w:jc w:val="center"/>
        <w:rPr>
          <w:i/>
        </w:rPr>
      </w:pPr>
      <w:r w:rsidRPr="00FF5365">
        <w:rPr>
          <w:i/>
        </w:rPr>
        <w:t>Приемане и състав</w:t>
      </w:r>
    </w:p>
    <w:p w:rsidR="004D34C2" w:rsidRPr="00FF5365" w:rsidRDefault="004D34C2" w:rsidP="000F6F35">
      <w:pPr>
        <w:spacing w:line="360" w:lineRule="auto"/>
      </w:pPr>
      <w:r w:rsidRPr="00FF5365">
        <w:t>3.15.</w:t>
      </w:r>
      <w:r w:rsidRPr="00FF5365">
        <w:tab/>
        <w:t>Група от излъчващи организации от една и съща държава, които предоставят или съвместна национална програмна услуга, или, в държави с две или повече езикови зони, отделна програмна услуга за всяка такава област, може да бъде приета като един Член, ако тя е, де юре или де факто, сдружение на тези организации и при условие, че индивидуално или колективно те отговарят на условията за членство, посочени в членове 3.2, 3.3, 3.4, 3.5 и 3.6 по-горе.</w:t>
      </w:r>
    </w:p>
    <w:p w:rsidR="004D34C2" w:rsidRPr="00FF5365" w:rsidRDefault="004D34C2" w:rsidP="000F6F35">
      <w:pPr>
        <w:spacing w:line="360" w:lineRule="auto"/>
      </w:pPr>
      <w:r w:rsidRPr="00FF5365">
        <w:t>В допълнение към или вместо това, групите могат да бъдат съставени и от излъчващи организации от една и съща страна, които индивидуално отговарят на условията за членство в ЕСРТ, както и от групи, които като такива отговарят на изискванията за индивидуално членство.</w:t>
      </w:r>
    </w:p>
    <w:p w:rsidR="004D34C2" w:rsidRPr="00FF5365" w:rsidRDefault="004D34C2" w:rsidP="000F6F35">
      <w:pPr>
        <w:spacing w:line="360" w:lineRule="auto"/>
      </w:pPr>
      <w:r w:rsidRPr="00FF5365">
        <w:t>3.16.</w:t>
      </w:r>
      <w:r w:rsidRPr="00FF5365">
        <w:tab/>
        <w:t>Освен това една група може да включва</w:t>
      </w:r>
    </w:p>
    <w:p w:rsidR="004D34C2" w:rsidRPr="00FF5365" w:rsidRDefault="004D34C2" w:rsidP="000F6F35">
      <w:pPr>
        <w:pStyle w:val="a7"/>
        <w:numPr>
          <w:ilvl w:val="0"/>
          <w:numId w:val="2"/>
        </w:numPr>
        <w:spacing w:line="360" w:lineRule="auto"/>
      </w:pPr>
      <w:r w:rsidRPr="00FF5365">
        <w:t>организация, чиято основна функция е управление на технически съоръжения за излъчване или предаване на постоянна основа от името на и в институционална връзка с излъчващите организации, формиращи групата;</w:t>
      </w:r>
    </w:p>
    <w:p w:rsidR="004D34C2" w:rsidRPr="00FF5365" w:rsidRDefault="004D34C2" w:rsidP="000F6F35">
      <w:pPr>
        <w:pStyle w:val="a7"/>
        <w:numPr>
          <w:ilvl w:val="0"/>
          <w:numId w:val="2"/>
        </w:numPr>
        <w:spacing w:line="360" w:lineRule="auto"/>
      </w:pPr>
      <w:r w:rsidRPr="00FF5365">
        <w:t>излъчващи организации, които предоставят специализирани програмни услуги в координация с и в допълнение към услугите на другите членове на групата.</w:t>
      </w:r>
    </w:p>
    <w:p w:rsidR="004D34C2" w:rsidRPr="00FF5365" w:rsidRDefault="004D34C2" w:rsidP="000F6F35">
      <w:pPr>
        <w:spacing w:line="360" w:lineRule="auto"/>
      </w:pPr>
      <w:r w:rsidRPr="00FF5365">
        <w:t>3.17.</w:t>
      </w:r>
      <w:r w:rsidRPr="00FF5365">
        <w:tab/>
        <w:t>Отделните Членове могат също така да образуват група заедно с организациите, описани в член 3.16 по-горе.</w:t>
      </w:r>
    </w:p>
    <w:p w:rsidR="00223942" w:rsidRDefault="00223942" w:rsidP="000F6F35">
      <w:pPr>
        <w:spacing w:line="360" w:lineRule="auto"/>
        <w:rPr>
          <w:i/>
        </w:rPr>
      </w:pPr>
    </w:p>
    <w:p w:rsidR="004D34C2" w:rsidRPr="00FF5365" w:rsidRDefault="004D34C2" w:rsidP="000F6F35">
      <w:pPr>
        <w:spacing w:line="360" w:lineRule="auto"/>
        <w:jc w:val="center"/>
        <w:rPr>
          <w:i/>
        </w:rPr>
      </w:pPr>
      <w:r w:rsidRPr="00FF5365">
        <w:rPr>
          <w:i/>
        </w:rPr>
        <w:t>Ангажименти и отговорности</w:t>
      </w:r>
    </w:p>
    <w:p w:rsidR="004D34C2" w:rsidRPr="00FF5365" w:rsidRDefault="004D34C2" w:rsidP="000F6F35">
      <w:pPr>
        <w:spacing w:line="360" w:lineRule="auto"/>
      </w:pPr>
      <w:r w:rsidRPr="00FF5365">
        <w:t>3.18.</w:t>
      </w:r>
      <w:r w:rsidRPr="00FF5365">
        <w:tab/>
        <w:t>Всяка група информира ЕСРТ за областите на Съюза, които, съгласно устава на групата, попадат в нейната собствена компетентност, и за онези области, които са изключителна индивидуална или колективна отговорност на нейните членове.</w:t>
      </w:r>
    </w:p>
    <w:p w:rsidR="004D34C2" w:rsidRPr="00FF5365" w:rsidRDefault="004D34C2" w:rsidP="000F6F35">
      <w:pPr>
        <w:spacing w:line="360" w:lineRule="auto"/>
      </w:pPr>
      <w:r w:rsidRPr="00FF5365">
        <w:t>Всяко решение на ЕСРТ или едностранен ангажимент от страна на дадена група спрямо ЕСРТ относно групата като такава е обвързващо за самата група. Когато групата няма правосубектност, членовете на групата са солидарно и поотделно отговорни пред ЕСРТ за задълженията на групата. Същото важи и, когато група с правосубектност не изпълни задълженията си след безрезултатно писмено предупреждение или когато групата бъде разпусната.</w:t>
      </w:r>
    </w:p>
    <w:p w:rsidR="004D34C2" w:rsidRPr="00FF5365" w:rsidRDefault="004D34C2" w:rsidP="000F6F35">
      <w:pPr>
        <w:spacing w:line="360" w:lineRule="auto"/>
      </w:pPr>
      <w:r w:rsidRPr="00FF5365">
        <w:lastRenderedPageBreak/>
        <w:t>Въпреки това, в случаите (по-специално Евровизия и Еврорадио), когато един или повече отделни членове на групата изрично са поели пряк ангажимент пред ЕСРТ или са посочени като обект на решение на ЕСРТ, само въпросният(ите) член(ове) носят отговорност за това.</w:t>
      </w:r>
    </w:p>
    <w:p w:rsidR="004D34C2" w:rsidRPr="00FF5365" w:rsidRDefault="004D34C2" w:rsidP="000F6F35">
      <w:pPr>
        <w:spacing w:line="360" w:lineRule="auto"/>
      </w:pPr>
      <w:r w:rsidRPr="00FF5365">
        <w:t>Изпълнителният съвет може да определи задължителни правила относно отговорността на отделните членове на групата във всички останали случаи.</w:t>
      </w:r>
    </w:p>
    <w:p w:rsidR="00223942" w:rsidRDefault="00223942" w:rsidP="000F6F35">
      <w:pPr>
        <w:spacing w:line="360" w:lineRule="auto"/>
        <w:rPr>
          <w:i/>
        </w:rPr>
      </w:pPr>
    </w:p>
    <w:p w:rsidR="004D34C2" w:rsidRPr="00FF5365" w:rsidRDefault="004D34C2" w:rsidP="000F6F35">
      <w:pPr>
        <w:spacing w:line="360" w:lineRule="auto"/>
        <w:jc w:val="center"/>
        <w:rPr>
          <w:i/>
        </w:rPr>
      </w:pPr>
      <w:r w:rsidRPr="00FF5365">
        <w:rPr>
          <w:i/>
        </w:rPr>
        <w:t xml:space="preserve">Промяна и прекратяване на </w:t>
      </w:r>
      <w:r w:rsidR="00223942">
        <w:rPr>
          <w:i/>
        </w:rPr>
        <w:t>групово членство</w:t>
      </w:r>
    </w:p>
    <w:p w:rsidR="004D34C2" w:rsidRPr="00FF5365" w:rsidRDefault="004D34C2" w:rsidP="000F6F35">
      <w:pPr>
        <w:spacing w:line="360" w:lineRule="auto"/>
      </w:pPr>
      <w:r w:rsidRPr="00FF5365">
        <w:t>3.19.</w:t>
      </w:r>
      <w:r w:rsidRPr="00FF5365">
        <w:tab/>
        <w:t>Организация, която престава да бъде част от група, може след това да бъде допусната до индивидуално членство в съответствие с член 3.21 по-долу, ако отговаря на условията, посочени в членове 3.2, 3.3, 3.4, 3.5 и 3.6 по-горе.</w:t>
      </w:r>
    </w:p>
    <w:p w:rsidR="004D34C2" w:rsidRPr="00FF5365" w:rsidRDefault="004D34C2" w:rsidP="000F6F35">
      <w:pPr>
        <w:spacing w:line="360" w:lineRule="auto"/>
      </w:pPr>
      <w:r w:rsidRPr="00FF5365">
        <w:t>Когато дадена група бъде разпусната с общо решение, онези от нейните членове, които отговарят на изискванията за индивидуално членство, автоматично стават отделни членове, ако изразят намерение за това, с решение по член 5.2 на Изпълнителния съвет, взето на следващото му заседание. Същото важи и когато дадена група неволно загуби своята пригодност за членство поради това, че един или повече от нейните членове са напуснали групата.</w:t>
      </w:r>
    </w:p>
    <w:p w:rsidR="00FA1C73" w:rsidRDefault="00FA1C73" w:rsidP="000F6F35">
      <w:pPr>
        <w:spacing w:line="360" w:lineRule="auto"/>
        <w:rPr>
          <w:i/>
        </w:rPr>
      </w:pPr>
    </w:p>
    <w:p w:rsidR="004D34C2" w:rsidRPr="008E2060" w:rsidRDefault="004D34C2" w:rsidP="000F6F35">
      <w:pPr>
        <w:spacing w:line="360" w:lineRule="auto"/>
        <w:jc w:val="center"/>
        <w:rPr>
          <w:b/>
        </w:rPr>
      </w:pPr>
      <w:r w:rsidRPr="008E2060">
        <w:rPr>
          <w:b/>
        </w:rPr>
        <w:t>Забрана за франчайзинг на членство или статут на Асоцииран член</w:t>
      </w:r>
    </w:p>
    <w:p w:rsidR="004D34C2" w:rsidRPr="00FF5365" w:rsidRDefault="004D34C2" w:rsidP="000F6F35">
      <w:pPr>
        <w:spacing w:line="360" w:lineRule="auto"/>
      </w:pPr>
      <w:r w:rsidRPr="00FF5365">
        <w:t>3.20.</w:t>
      </w:r>
      <w:r w:rsidRPr="00FF5365">
        <w:tab/>
        <w:t>Нито членуваща организация, нито Асоцииран член имат право да предоставят ползи от членството на Членовете или Асоциираните членове на друга излъчваща организация, дори когато тя контролира или е контролирана от нея или него икономически или когато има отношения на подлицензиране, франчайзинг или други подобни отношения между двете. Това обаче не възпрепятства членуваща организация или Асоцииран член да предостави на нечлен в своята страна, договорно установен достъп до Евровизия в съответствие с приложимите правила на ЕСРТ и при условие, че излъчванията на този нечлен не са насочени към друга страна.</w:t>
      </w:r>
    </w:p>
    <w:p w:rsidR="00FA1C73" w:rsidRDefault="00FA1C73" w:rsidP="000F6F35">
      <w:pPr>
        <w:spacing w:line="360" w:lineRule="auto"/>
        <w:rPr>
          <w:i/>
        </w:rPr>
      </w:pPr>
    </w:p>
    <w:p w:rsidR="004D34C2" w:rsidRPr="003E7480" w:rsidRDefault="004D34C2" w:rsidP="000F6F35">
      <w:pPr>
        <w:spacing w:line="360" w:lineRule="auto"/>
        <w:jc w:val="center"/>
        <w:rPr>
          <w:b/>
        </w:rPr>
      </w:pPr>
      <w:r w:rsidRPr="003E7480">
        <w:rPr>
          <w:b/>
        </w:rPr>
        <w:t>Процедура за приемане</w:t>
      </w:r>
    </w:p>
    <w:p w:rsidR="004D34C2" w:rsidRPr="00FF5365" w:rsidRDefault="004D34C2" w:rsidP="000F6F35">
      <w:pPr>
        <w:spacing w:line="360" w:lineRule="auto"/>
      </w:pPr>
      <w:r w:rsidRPr="00FF5365">
        <w:t>3.21.</w:t>
      </w:r>
      <w:r w:rsidRPr="00FF5365">
        <w:tab/>
        <w:t>Генералната асамблея приема кандидат за член, ако след препоръка на Изпълнителния съвет тя реши с абсолютно мнозинство, че кандидатът отговаря на всички условия за членство.</w:t>
      </w:r>
    </w:p>
    <w:p w:rsidR="004D34C2" w:rsidRPr="00FF5365" w:rsidRDefault="004D34C2" w:rsidP="000F6F35">
      <w:pPr>
        <w:spacing w:line="360" w:lineRule="auto"/>
      </w:pPr>
      <w:r w:rsidRPr="00FF5365">
        <w:t>Предходният параграф се прилага и в случай на предложена промяна в състава на членовете на групата.</w:t>
      </w:r>
    </w:p>
    <w:p w:rsidR="004D34C2" w:rsidRPr="00FF5365" w:rsidRDefault="004D34C2" w:rsidP="000F6F35">
      <w:pPr>
        <w:spacing w:line="360" w:lineRule="auto"/>
      </w:pPr>
      <w:r w:rsidRPr="00FF5365">
        <w:lastRenderedPageBreak/>
        <w:t>3.22.</w:t>
      </w:r>
      <w:r w:rsidRPr="00FF5365">
        <w:tab/>
        <w:t>Кандидатите за статут на Асоцииран член се приемат по предложение на Изпълнителния съвет от Генералната асамблея с мнозинство от най-малко три четвърти от подадените гласове, включително празни или недействителни  бюлетини.</w:t>
      </w:r>
    </w:p>
    <w:p w:rsidR="004D34C2" w:rsidRPr="00FF5365" w:rsidRDefault="004D34C2" w:rsidP="000F6F35">
      <w:pPr>
        <w:spacing w:line="360" w:lineRule="auto"/>
      </w:pPr>
      <w:r w:rsidRPr="00FF5365">
        <w:t>3.23.</w:t>
      </w:r>
      <w:r w:rsidRPr="00FF5365">
        <w:tab/>
        <w:t>Организация, чиято кандидатура за членство не е била успешна, има възможност да прибегне до арбитраж. Такъв арбитраж трябва да бъде в съответствие с Швейцарските правила за международен арбитраж на арбитражната институция на швейцарските палати, които са в сила към датата, на която известието за арбитраж е подадено в съответствие с настоящите Правила. Броят на арбитрите е един или трима. Седалището на арбитража е в Женева, Швейцария, а арбитражното производство се провежда на английски или френски език, както е договорено между страните. В случай на несъгласие арбитърът или арбитражният съд взема решение.</w:t>
      </w:r>
    </w:p>
    <w:p w:rsidR="004D34C2" w:rsidRPr="00FF5365" w:rsidRDefault="004D34C2" w:rsidP="000F6F35">
      <w:pPr>
        <w:spacing w:line="360" w:lineRule="auto"/>
      </w:pPr>
      <w:r w:rsidRPr="00FF5365">
        <w:t>Копие от всяко арбитражно решение съгласно този член се предоставя на Европейската комисия в Брюксел по искане на кандидатстващата излъчваща организация,.</w:t>
      </w:r>
    </w:p>
    <w:p w:rsidR="004D34C2" w:rsidRPr="00FF5365" w:rsidRDefault="004D34C2" w:rsidP="000F6F35">
      <w:pPr>
        <w:spacing w:line="360" w:lineRule="auto"/>
      </w:pPr>
      <w:r w:rsidRPr="00FF5365">
        <w:t>Горепосоченото също се прилага</w:t>
      </w:r>
      <w:r w:rsidRPr="00E1286C">
        <w:rPr>
          <w:i/>
        </w:rPr>
        <w:t>, mutatis mutandis</w:t>
      </w:r>
      <w:r w:rsidRPr="00FF5365">
        <w:t>, когато нечлен, чиято кандидатура за членство не е била успешна, поставя под въпрос оценката на Изпълнителния съвет, че даден член от същата страна има право на участие в съвместното придобиване и споделяне на спортни права, в съответствие с членове 3.8, 3.9, 3.10 и 3.11 по-горе.</w:t>
      </w:r>
    </w:p>
    <w:p w:rsidR="004D34C2" w:rsidRPr="00FF5365" w:rsidRDefault="004D34C2" w:rsidP="000F6F35">
      <w:pPr>
        <w:spacing w:line="360" w:lineRule="auto"/>
      </w:pPr>
    </w:p>
    <w:p w:rsidR="004D34C2" w:rsidRPr="00FF5365" w:rsidRDefault="004D34C2" w:rsidP="000F6F35">
      <w:pPr>
        <w:spacing w:line="360" w:lineRule="auto"/>
        <w:jc w:val="center"/>
        <w:rPr>
          <w:b/>
        </w:rPr>
      </w:pPr>
      <w:r w:rsidRPr="00FF5365">
        <w:rPr>
          <w:b/>
        </w:rPr>
        <w:t>ЧЛЕН 4</w:t>
      </w:r>
    </w:p>
    <w:p w:rsidR="004D34C2" w:rsidRPr="00FF5365" w:rsidRDefault="004D34C2" w:rsidP="000F6F35">
      <w:pPr>
        <w:spacing w:line="360" w:lineRule="auto"/>
        <w:jc w:val="center"/>
        <w:rPr>
          <w:b/>
        </w:rPr>
      </w:pPr>
    </w:p>
    <w:p w:rsidR="004D34C2" w:rsidRPr="00FF5365" w:rsidRDefault="004D34C2" w:rsidP="000F6F35">
      <w:pPr>
        <w:spacing w:line="360" w:lineRule="auto"/>
        <w:jc w:val="center"/>
        <w:rPr>
          <w:b/>
        </w:rPr>
      </w:pPr>
      <w:r w:rsidRPr="00FF5365">
        <w:rPr>
          <w:b/>
        </w:rPr>
        <w:t>ОДОБРЕНИ УЧАСТНИЦИ</w:t>
      </w:r>
    </w:p>
    <w:p w:rsidR="004D34C2" w:rsidRPr="00FF5365" w:rsidRDefault="004D34C2" w:rsidP="000F6F35">
      <w:pPr>
        <w:spacing w:line="360" w:lineRule="auto"/>
      </w:pPr>
      <w:r w:rsidRPr="00FF5365">
        <w:t>4.1.</w:t>
      </w:r>
      <w:r w:rsidRPr="00FF5365">
        <w:tab/>
        <w:t>Организации от държава-членка на ITU, които развиват дейност в областта на радио- и телевизионното разпространение и които по някаква причина не отговарят на условията за членство или за статут на Асоцииран член, но чието участие в определени дейности на ЕСРТ се счита за полезно за Съюза, могат да бъдат приети като Одобрени участници. Статутът на Одобрен участник се предоставя или отнема с решение на Изпълнителния съвет след консултация със съответната Комисия или Комисии и по предложение на Уставната група. В решението се посочва района или районите, в които кандидатът е приет. Съответната Комисия или Комисии определят срещите или дейностите, в които Одобреният участник може да участва.</w:t>
      </w:r>
    </w:p>
    <w:p w:rsidR="004D34C2" w:rsidRPr="00FF5365" w:rsidRDefault="004D34C2" w:rsidP="000F6F35">
      <w:pPr>
        <w:spacing w:line="360" w:lineRule="auto"/>
      </w:pPr>
      <w:r w:rsidRPr="00FF5365">
        <w:t>4.2.</w:t>
      </w:r>
      <w:r w:rsidRPr="00FF5365">
        <w:tab/>
        <w:t>Приемът е за максимум пет години, с възможност за подновяване на срока след преразглеждане. Освен това по всяко време може да се извърши преглед на продължаващото съответствие с тези условия от страна на организацията.</w:t>
      </w:r>
    </w:p>
    <w:p w:rsidR="004D34C2" w:rsidRPr="00FF5365" w:rsidRDefault="004D34C2" w:rsidP="000F6F35">
      <w:pPr>
        <w:spacing w:line="360" w:lineRule="auto"/>
      </w:pPr>
    </w:p>
    <w:p w:rsidR="004D34C2" w:rsidRPr="00FF5365" w:rsidRDefault="004D34C2" w:rsidP="000F6F35">
      <w:pPr>
        <w:spacing w:line="360" w:lineRule="auto"/>
        <w:jc w:val="center"/>
        <w:rPr>
          <w:b/>
        </w:rPr>
      </w:pPr>
      <w:r w:rsidRPr="00FF5365">
        <w:rPr>
          <w:b/>
        </w:rPr>
        <w:lastRenderedPageBreak/>
        <w:t>ЧЛЕН 5</w:t>
      </w:r>
    </w:p>
    <w:p w:rsidR="004D34C2" w:rsidRPr="00FF5365" w:rsidRDefault="004D34C2" w:rsidP="000F6F35">
      <w:pPr>
        <w:spacing w:line="360" w:lineRule="auto"/>
        <w:jc w:val="center"/>
        <w:rPr>
          <w:b/>
        </w:rPr>
      </w:pPr>
    </w:p>
    <w:p w:rsidR="004D34C2" w:rsidRPr="00FF5365" w:rsidRDefault="004D34C2" w:rsidP="000F6F35">
      <w:pPr>
        <w:spacing w:line="360" w:lineRule="auto"/>
        <w:jc w:val="center"/>
        <w:rPr>
          <w:b/>
        </w:rPr>
      </w:pPr>
      <w:r w:rsidRPr="00FF5365">
        <w:rPr>
          <w:b/>
        </w:rPr>
        <w:t>НАПУСКАНЕ, ПРЕКРАТЯВАНЕ НА ЧЛЕНСТВО, САНКЦИИ И ИЗКЛЮЧВАНЕ</w:t>
      </w:r>
    </w:p>
    <w:p w:rsidR="00FA1C73" w:rsidRDefault="00FA1C73" w:rsidP="000F6F35">
      <w:pPr>
        <w:spacing w:line="360" w:lineRule="auto"/>
        <w:rPr>
          <w:i/>
        </w:rPr>
      </w:pPr>
    </w:p>
    <w:p w:rsidR="004D34C2" w:rsidRPr="00714D47" w:rsidRDefault="004D34C2" w:rsidP="000F6F35">
      <w:pPr>
        <w:spacing w:line="360" w:lineRule="auto"/>
        <w:jc w:val="center"/>
        <w:rPr>
          <w:b/>
        </w:rPr>
      </w:pPr>
      <w:r w:rsidRPr="00714D47">
        <w:rPr>
          <w:b/>
        </w:rPr>
        <w:t>Напускане</w:t>
      </w:r>
    </w:p>
    <w:p w:rsidR="004D34C2" w:rsidRPr="00FF5365" w:rsidRDefault="005700D6" w:rsidP="000F6F35">
      <w:pPr>
        <w:spacing w:line="360" w:lineRule="auto"/>
      </w:pPr>
      <w:r>
        <w:t>5.1.</w:t>
      </w:r>
      <w:r>
        <w:tab/>
        <w:t xml:space="preserve">Всеки Член, Асоцииран член </w:t>
      </w:r>
      <w:r w:rsidR="004D34C2" w:rsidRPr="00FF5365">
        <w:t>или Одобрен участник може да напусне ЕСРТ по всяко време, след като връчи уведомление за своето решение с препоръчано писмо, адресирано до Президента в седалището на ЕСРТ, което влиза в сила 12 месеца от датата на получаването му.</w:t>
      </w:r>
    </w:p>
    <w:p w:rsidR="004D34C2" w:rsidRPr="00FF5365" w:rsidRDefault="004D34C2" w:rsidP="000F6F35">
      <w:pPr>
        <w:spacing w:line="360" w:lineRule="auto"/>
      </w:pPr>
      <w:r w:rsidRPr="00FF5365">
        <w:t>Напускащият Член си запазва всички права и задължения, предоставени му от ЕСРТ, за период от дванадесет месеца, считано от датата на получаване на писмото за напускане. Като част от това, напускащият Член е длъжен да заплати частта от съществуващия членски внос, дължима за период от една година.</w:t>
      </w:r>
    </w:p>
    <w:p w:rsidR="004D34C2" w:rsidRPr="00FF5365" w:rsidRDefault="004D34C2" w:rsidP="000F6F35">
      <w:pPr>
        <w:spacing w:line="360" w:lineRule="auto"/>
      </w:pPr>
      <w:r w:rsidRPr="00FF5365">
        <w:t>Независимо от дължимите суми за услугите, предоставени по негово искане през текущата финансова година, напускащият Асоцииран член или Одобрен участник заплаща целия си абонамент за финансовата година, през която е напуснал.</w:t>
      </w:r>
    </w:p>
    <w:p w:rsidR="00FA1C73" w:rsidRDefault="00FA1C73" w:rsidP="000F6F35">
      <w:pPr>
        <w:spacing w:line="360" w:lineRule="auto"/>
        <w:rPr>
          <w:i/>
        </w:rPr>
      </w:pPr>
    </w:p>
    <w:p w:rsidR="004D34C2" w:rsidRPr="003233FA" w:rsidRDefault="004D34C2" w:rsidP="000F6F35">
      <w:pPr>
        <w:spacing w:line="360" w:lineRule="auto"/>
        <w:jc w:val="center"/>
        <w:rPr>
          <w:b/>
        </w:rPr>
      </w:pPr>
      <w:r w:rsidRPr="003233FA">
        <w:rPr>
          <w:b/>
        </w:rPr>
        <w:t>Прекратяване на членство</w:t>
      </w:r>
    </w:p>
    <w:p w:rsidR="004D34C2" w:rsidRPr="00FF5365" w:rsidRDefault="004D34C2" w:rsidP="000F6F35">
      <w:pPr>
        <w:spacing w:line="360" w:lineRule="auto"/>
      </w:pPr>
      <w:r w:rsidRPr="00FF5365">
        <w:t>5.2.</w:t>
      </w:r>
      <w:r w:rsidRPr="00FF5365">
        <w:tab/>
        <w:t>Всеки член, който вече не отговаря на условията, описани в членове 3.2, 3.3, 3.4, 3.5 и 3.6, престава да бъде член на ЕСРТ с решение на Изпълнителния съвет и с решение за ратифициране, взето на следващата сесия на Генералната асамблея.</w:t>
      </w:r>
    </w:p>
    <w:p w:rsidR="004D34C2" w:rsidRPr="00FF5365" w:rsidRDefault="004D34C2" w:rsidP="000F6F35">
      <w:pPr>
        <w:spacing w:line="360" w:lineRule="auto"/>
      </w:pPr>
      <w:r w:rsidRPr="00FF5365">
        <w:t>5.3.</w:t>
      </w:r>
      <w:r w:rsidRPr="00FF5365">
        <w:tab/>
        <w:t>Въпреки това, този принцип не се прилага за Членове, които на 1 март 1988 г. не са отговаряли на всички изисквания, определени в член 3, параграф 2 (влязъл в сила на този ден). За такива Членове продължават да се прилагат условията за членство, определени в предишната версия на член 3.</w:t>
      </w:r>
    </w:p>
    <w:p w:rsidR="004D34C2" w:rsidRPr="00FF5365" w:rsidRDefault="004D34C2" w:rsidP="000F6F35">
      <w:pPr>
        <w:spacing w:line="360" w:lineRule="auto"/>
      </w:pPr>
      <w:r w:rsidRPr="00FF5365">
        <w:t>5.4.</w:t>
      </w:r>
      <w:r w:rsidRPr="00FF5365">
        <w:tab/>
        <w:t>Най-малко два месеца преди съответното заседание на Изпълнителния съвет съответният Член трябва да бъде информиран от Президента с препоръчано писмо за причините за евентуалното прекратяване на членството, както и за датата, на която Изпълнителният съвет ще се събере, за да обсъди въпроса.</w:t>
      </w:r>
    </w:p>
    <w:p w:rsidR="004D34C2" w:rsidRPr="00FF5365" w:rsidRDefault="004D34C2" w:rsidP="000F6F35">
      <w:pPr>
        <w:spacing w:line="360" w:lineRule="auto"/>
      </w:pPr>
      <w:r w:rsidRPr="00FF5365">
        <w:t>Съответният Член има възможност в рамките на две седмици да изпрати на Президента отговор или други коментари, които счита за полезни.</w:t>
      </w:r>
    </w:p>
    <w:p w:rsidR="004D34C2" w:rsidRPr="00FF5365" w:rsidRDefault="004D34C2" w:rsidP="000F6F35">
      <w:pPr>
        <w:spacing w:line="360" w:lineRule="auto"/>
      </w:pPr>
      <w:r w:rsidRPr="00FF5365">
        <w:t>Ако обяви, че желае, съответният Член може да се обърне към Изпълнителния съвет по време на сесията, на която се обсъжда възможното прекратяване на неговото членство.</w:t>
      </w:r>
    </w:p>
    <w:p w:rsidR="004D34C2" w:rsidRPr="00FF5365" w:rsidRDefault="004D34C2" w:rsidP="000F6F35">
      <w:pPr>
        <w:spacing w:line="360" w:lineRule="auto"/>
      </w:pPr>
      <w:r w:rsidRPr="00FF5365">
        <w:lastRenderedPageBreak/>
        <w:t>Член на Изпълнителния съвет, който принадлежи към въпросния Член, не присъства по време на гласуването за евентуално прекратяване на членството му.</w:t>
      </w:r>
    </w:p>
    <w:p w:rsidR="004D34C2" w:rsidRPr="00FF5365" w:rsidRDefault="004D34C2" w:rsidP="000F6F35">
      <w:pPr>
        <w:spacing w:line="360" w:lineRule="auto"/>
      </w:pPr>
      <w:r w:rsidRPr="00FF5365">
        <w:t>5.5.</w:t>
      </w:r>
      <w:r w:rsidRPr="00FF5365">
        <w:tab/>
        <w:t xml:space="preserve">Ако Изпълнителният съвет вземе решение за прекратяване на членството, той уточнява дали съответният Член е бил отстранен от участие в дейностите и срещите на ЕСРТ до датата </w:t>
      </w:r>
      <w:r w:rsidR="00C35673">
        <w:t>на провеждане на сесията, на коя</w:t>
      </w:r>
      <w:r w:rsidRPr="00FF5365">
        <w:t>то Генералната асамблея трябва да ратифицира решението.</w:t>
      </w:r>
    </w:p>
    <w:p w:rsidR="004D34C2" w:rsidRPr="00FF5365" w:rsidRDefault="004D34C2" w:rsidP="000F6F35">
      <w:pPr>
        <w:spacing w:line="360" w:lineRule="auto"/>
      </w:pPr>
      <w:r w:rsidRPr="00FF5365">
        <w:t>Решението на Изпълнителния съвет се съобщава на съответния Член с препоръчано писмо. В писмото се посочва датата, на която Генералната асамблея ще бъде поканена да ратифицира евентуалното решение за прекратяване на членството. В писмото също така се уточнява дали междувременно членството е било преустановено или не.</w:t>
      </w:r>
    </w:p>
    <w:p w:rsidR="00D073FE" w:rsidRDefault="00D073FE" w:rsidP="000F6F35">
      <w:pPr>
        <w:spacing w:line="360" w:lineRule="auto"/>
        <w:rPr>
          <w:i/>
        </w:rPr>
      </w:pPr>
    </w:p>
    <w:p w:rsidR="00594596" w:rsidRDefault="00594596" w:rsidP="000F6F35">
      <w:pPr>
        <w:spacing w:line="360" w:lineRule="auto"/>
        <w:rPr>
          <w:i/>
        </w:rPr>
      </w:pPr>
    </w:p>
    <w:p w:rsidR="00594596" w:rsidRDefault="00594596" w:rsidP="000F6F35">
      <w:pPr>
        <w:spacing w:line="360" w:lineRule="auto"/>
        <w:rPr>
          <w:i/>
        </w:rPr>
      </w:pPr>
    </w:p>
    <w:p w:rsidR="004D34C2" w:rsidRPr="00FB2C8E" w:rsidRDefault="004D34C2" w:rsidP="000F6F35">
      <w:pPr>
        <w:spacing w:line="360" w:lineRule="auto"/>
        <w:jc w:val="center"/>
        <w:rPr>
          <w:b/>
        </w:rPr>
      </w:pPr>
      <w:r w:rsidRPr="00FB2C8E">
        <w:rPr>
          <w:b/>
        </w:rPr>
        <w:t>Санкции и изключване</w:t>
      </w:r>
    </w:p>
    <w:p w:rsidR="004D34C2" w:rsidRPr="00FF5365" w:rsidRDefault="004D34C2" w:rsidP="000F6F35">
      <w:pPr>
        <w:spacing w:line="360" w:lineRule="auto"/>
      </w:pPr>
      <w:r w:rsidRPr="00FF5365">
        <w:t>5.6.</w:t>
      </w:r>
      <w:r w:rsidRPr="00FF5365">
        <w:tab/>
        <w:t>Всеки Член или Асоцииран член, който не спазва разпоредбите на настоящия Устав, не изпълнява финансовите си задължения, или отказва да изпълни решение на Изпълнителния съвет или Генералната асамблея, подлежи на санкции от страна на Изпълнителния съвет (които са посочени в членове 7.2.18 и 17.9 и в Кодекса на финансите), и освен това може да бъде изключен от ЕСРТ с решение на Генералната асамблея след препоръка на Изпълнителния съвет.</w:t>
      </w:r>
    </w:p>
    <w:p w:rsidR="004D34C2" w:rsidRPr="00FF5365" w:rsidRDefault="004D34C2" w:rsidP="000F6F35">
      <w:pPr>
        <w:spacing w:line="360" w:lineRule="auto"/>
      </w:pPr>
      <w:r w:rsidRPr="00FF5365">
        <w:t>Санкциите, наложени от Изпълнителния съвет, трябва да съответстват на сериозността на нарушаващото действие или поведение и на отрицателните последици от него за други Членове или Асоциирани членове или за ЕСРТ като цяло.</w:t>
      </w:r>
    </w:p>
    <w:p w:rsidR="004D34C2" w:rsidRPr="00FF5365" w:rsidRDefault="004D34C2" w:rsidP="000F6F35">
      <w:pPr>
        <w:spacing w:line="360" w:lineRule="auto"/>
      </w:pPr>
      <w:r w:rsidRPr="00FF5365">
        <w:t>5.7.</w:t>
      </w:r>
      <w:r w:rsidRPr="00FF5365">
        <w:tab/>
        <w:t>Преди започване на процедура за налагане на санкции или по време на такава процедура, Изпълнителният съвет може да предложи на съответния Член или Асоцииран член компромисен начин за уреждане на проблема, който ще позволи прекратяването на спора. Във всяко такова предложение се определя краен срок, който, ако не бъде спазен, води до започване или възобновяване на процедурата.</w:t>
      </w:r>
    </w:p>
    <w:p w:rsidR="004D34C2" w:rsidRPr="00FF5365" w:rsidRDefault="004D34C2" w:rsidP="000F6F35">
      <w:pPr>
        <w:spacing w:line="360" w:lineRule="auto"/>
      </w:pPr>
      <w:r w:rsidRPr="00FF5365">
        <w:t>Преди да вземе решение за налагане на санкция, Изпълнителният съвет уведомява в писмена форма Члена или Асоциирания член за въпросното действие или поведение и приканва Члена или Асоциирания член да представи своите коментари и отговори в рамките на срок от най-малко две седмици. Освен това Изпълнителният съвет може да покани Члена или Асоциирания член да се яви пред Изпълнителния съвет да даде обяснения.</w:t>
      </w:r>
    </w:p>
    <w:p w:rsidR="004D34C2" w:rsidRPr="00FF5365" w:rsidRDefault="004D34C2" w:rsidP="000F6F35">
      <w:pPr>
        <w:spacing w:line="360" w:lineRule="auto"/>
      </w:pPr>
      <w:r w:rsidRPr="00FF5365">
        <w:lastRenderedPageBreak/>
        <w:t>5.8.</w:t>
      </w:r>
      <w:r w:rsidRPr="00FF5365">
        <w:tab/>
        <w:t>Санкциите се съобщават на Члена или на Асоциирания член в препоръчано писмо, в което се уточнява нарушаващото действие или поведение и конкретната санкция или санкции, определени от Изпълнителния съвет, и в което се посочва, че Членът или Асоциираният член има право на обжалване в рамките на четири седмици от получаването му, с препоръчано писмо, адресирано до президента на ЕСРТ, съдържащо забележките и коментарите на Члена или на Асоциирания член, за вземане на окончателно решение от Изпълнителния съвет по тези въпроси, които са от неговата компетентност.</w:t>
      </w:r>
    </w:p>
    <w:p w:rsidR="004D34C2" w:rsidRPr="00FF5365" w:rsidRDefault="004D34C2" w:rsidP="000F6F35">
      <w:pPr>
        <w:spacing w:line="360" w:lineRule="auto"/>
      </w:pPr>
      <w:r w:rsidRPr="00FF5365">
        <w:t>Освен ако изрично не е решено друго от Изпълнителния съвет, санкциите влизат в сила незабавно, а обжалването няма суспензивно действие.</w:t>
      </w:r>
    </w:p>
    <w:p w:rsidR="004D34C2" w:rsidRPr="00FF5365" w:rsidRDefault="004D34C2" w:rsidP="000F6F35">
      <w:pPr>
        <w:spacing w:line="360" w:lineRule="auto"/>
      </w:pPr>
      <w:r w:rsidRPr="00FF5365">
        <w:t xml:space="preserve">Когато получи жалба, преди да вземе окончателно решение Изпълнителният съвет отбелязва забележките и коментарите на съответния Член или Асоцииран член и му предоставя възможност да изложи устно своята гледна точка по време на сесия. Член на Изпълнителния съвет, който принадлежи към въпросния Член, не присъства, когато се провежда гласуването по неговия случай. </w:t>
      </w:r>
    </w:p>
    <w:p w:rsidR="004D34C2" w:rsidRPr="00FF5365" w:rsidRDefault="004D34C2" w:rsidP="000F6F35">
      <w:pPr>
        <w:spacing w:line="360" w:lineRule="auto"/>
      </w:pPr>
      <w:r w:rsidRPr="00FF5365">
        <w:t xml:space="preserve">Всички санкции, наложени от Изпълнителния съвет, не засягат възможността за изключване. </w:t>
      </w:r>
    </w:p>
    <w:p w:rsidR="00D073FE" w:rsidRDefault="00D073FE" w:rsidP="000F6F35">
      <w:pPr>
        <w:spacing w:line="360" w:lineRule="auto"/>
        <w:rPr>
          <w:i/>
        </w:rPr>
      </w:pPr>
    </w:p>
    <w:p w:rsidR="00E20075" w:rsidRPr="00562082" w:rsidRDefault="00E20075" w:rsidP="000F6F35">
      <w:pPr>
        <w:spacing w:line="360" w:lineRule="auto"/>
        <w:jc w:val="center"/>
        <w:rPr>
          <w:b/>
        </w:rPr>
      </w:pPr>
      <w:r w:rsidRPr="00562082">
        <w:rPr>
          <w:b/>
        </w:rPr>
        <w:t>Решения на Генералната асамблея</w:t>
      </w:r>
    </w:p>
    <w:p w:rsidR="00E20075" w:rsidRPr="00FF5365" w:rsidRDefault="00E20075" w:rsidP="000F6F35">
      <w:pPr>
        <w:spacing w:line="360" w:lineRule="auto"/>
      </w:pPr>
      <w:r w:rsidRPr="00FF5365">
        <w:t>5.9.</w:t>
      </w:r>
      <w:r w:rsidRPr="00FF5365">
        <w:tab/>
        <w:t>Всяко гласуване по време на сесия на Генералната асамблея за прекратяване на членство или за изключване на Член или Асоцииран член изисква Членовете, притежаващи заедно най-малко три четвърти от общия брой гласове на ЕСРТ, да присъстват или да бъдат представлявани. Освен това решението изисква мнозинство от най-малко три четвърти от подадените гласове, включително празни или недействителни бюлетини. За целите на установяване на наличието на кворум и определяне на необходимото мнозинство, съответният Член и/или гласовете, на които той има право, не се включват. Съответният член или Асоцииран член не присъства по време на гласуването.</w:t>
      </w:r>
    </w:p>
    <w:p w:rsidR="00E20075" w:rsidRPr="00FF5365" w:rsidRDefault="00E20075" w:rsidP="000F6F35">
      <w:pPr>
        <w:spacing w:line="360" w:lineRule="auto"/>
      </w:pPr>
      <w:r w:rsidRPr="00FF5365">
        <w:t>5.10.</w:t>
      </w:r>
      <w:r w:rsidRPr="00FF5365">
        <w:tab/>
        <w:t>Генералната асамблея може да се произнесе относно изключване, при условие че се предостави на съответния Член или Асоцииран член период, в който да поправи положението. В края на този период Изпълнителният съвет преценява дали въпросният Член или Асоцииран член е поправил положението и, ако той не е направил това, потвърждава изключването.</w:t>
      </w:r>
    </w:p>
    <w:p w:rsidR="00D073FE" w:rsidRDefault="00D073FE" w:rsidP="000F6F35">
      <w:pPr>
        <w:spacing w:line="360" w:lineRule="auto"/>
        <w:rPr>
          <w:i/>
          <w:iCs/>
        </w:rPr>
      </w:pPr>
    </w:p>
    <w:p w:rsidR="00E20075" w:rsidRPr="002C3CB0" w:rsidRDefault="00E20075" w:rsidP="000F6F35">
      <w:pPr>
        <w:spacing w:line="360" w:lineRule="auto"/>
        <w:jc w:val="center"/>
        <w:rPr>
          <w:b/>
        </w:rPr>
      </w:pPr>
      <w:r w:rsidRPr="002C3CB0">
        <w:rPr>
          <w:b/>
          <w:iCs/>
        </w:rPr>
        <w:lastRenderedPageBreak/>
        <w:t>Финансови права и задължения</w:t>
      </w:r>
    </w:p>
    <w:p w:rsidR="00E20075" w:rsidRPr="00FF5365" w:rsidRDefault="00E20075" w:rsidP="000F6F35">
      <w:pPr>
        <w:spacing w:line="360" w:lineRule="auto"/>
      </w:pPr>
      <w:r w:rsidRPr="00FF5365">
        <w:t>5.11.</w:t>
      </w:r>
      <w:r w:rsidRPr="00FF5365">
        <w:tab/>
        <w:t>Членовете, които напускат ЕСРТ, и всички правоприемници на техните права престават, считано от изтичането на последната пълна финансова година, за която са платили членския си внос, да имат право на участие в дейности на ЕСРТ и да имат каквито и да е права върху активите на ЕСРТ.</w:t>
      </w:r>
    </w:p>
    <w:p w:rsidR="00E20075" w:rsidRPr="00FF5365" w:rsidRDefault="00E20075" w:rsidP="000F6F35">
      <w:pPr>
        <w:spacing w:line="360" w:lineRule="auto"/>
      </w:pPr>
      <w:r w:rsidRPr="00FF5365">
        <w:t>5.12.</w:t>
      </w:r>
      <w:r w:rsidRPr="00FF5365">
        <w:tab/>
        <w:t>Всяка организация, която престане да бъде Член, Асоцииран член или Одобрен участник на ЕСРТ с решение на Изпълнителния съвет, носи отговорност за своя членски внос, абонамент и/или вноски до момента, в който прекратяването на нейното членство в ЕСРТ влезе в сила. От този момент нататък тя вече няма право да участва в дейностите на ЕСРТ и няма права върху активите на ЕСРТ.</w:t>
      </w:r>
    </w:p>
    <w:p w:rsidR="00E20075" w:rsidRPr="00FF5365" w:rsidRDefault="00E20075" w:rsidP="000F6F35">
      <w:pPr>
        <w:spacing w:line="360" w:lineRule="auto"/>
      </w:pPr>
      <w:r w:rsidRPr="00FF5365">
        <w:t>Всеки Член, Асоцииран член или Одобрен участник, който е изключен съгласно настоящия член, носи отговорност, при подаване на жалба пред Изпълнителния съвет в рамките на две седмици, за своя членски внос, абонамент и/или вноски за цялата финансова година, през която изключването влиза в сила. От момента на това изключване, той вече няма право да участва в дейностите на ЕСРТ и няма права върху активите на ЕСРТ.</w:t>
      </w:r>
    </w:p>
    <w:p w:rsidR="00D073FE" w:rsidRDefault="00D073FE" w:rsidP="000F6F35">
      <w:pPr>
        <w:spacing w:line="360" w:lineRule="auto"/>
        <w:rPr>
          <w:i/>
        </w:rPr>
      </w:pPr>
    </w:p>
    <w:p w:rsidR="00E20075" w:rsidRPr="00B14952" w:rsidRDefault="00E20075" w:rsidP="000F6F35">
      <w:pPr>
        <w:spacing w:line="360" w:lineRule="auto"/>
        <w:jc w:val="center"/>
        <w:rPr>
          <w:b/>
        </w:rPr>
      </w:pPr>
      <w:r w:rsidRPr="00B14952">
        <w:rPr>
          <w:b/>
        </w:rPr>
        <w:t>Временни решения, преустановяване на членство</w:t>
      </w:r>
    </w:p>
    <w:p w:rsidR="00E20075" w:rsidRPr="00FF5365" w:rsidRDefault="00E20075" w:rsidP="000F6F35">
      <w:pPr>
        <w:spacing w:line="360" w:lineRule="auto"/>
      </w:pPr>
      <w:r w:rsidRPr="00FF5365">
        <w:t>5.13.</w:t>
      </w:r>
      <w:r w:rsidRPr="00FF5365">
        <w:tab/>
        <w:t>В случаите, когато поради извънредни обстоятелства Член или Асоцииран член:</w:t>
      </w:r>
    </w:p>
    <w:p w:rsidR="00E20075" w:rsidRPr="00FF5365" w:rsidRDefault="00E20075" w:rsidP="000F6F35">
      <w:pPr>
        <w:pStyle w:val="a7"/>
        <w:numPr>
          <w:ilvl w:val="0"/>
          <w:numId w:val="2"/>
        </w:numPr>
        <w:spacing w:line="360" w:lineRule="auto"/>
      </w:pPr>
      <w:r w:rsidRPr="00FF5365">
        <w:t>е в процес на трансформация или по друг начин е в състояние на непрекъснати промени, или</w:t>
      </w:r>
    </w:p>
    <w:p w:rsidR="00E20075" w:rsidRPr="00FF5365" w:rsidRDefault="00E20075" w:rsidP="000F6F35">
      <w:pPr>
        <w:pStyle w:val="a7"/>
        <w:numPr>
          <w:ilvl w:val="0"/>
          <w:numId w:val="2"/>
        </w:numPr>
        <w:spacing w:line="360" w:lineRule="auto"/>
      </w:pPr>
      <w:r w:rsidRPr="00FF5365">
        <w:t>е напълно или частично заменен от друг субект, или</w:t>
      </w:r>
    </w:p>
    <w:p w:rsidR="00E20075" w:rsidRPr="00FF5365" w:rsidRDefault="00E20075" w:rsidP="000F6F35">
      <w:pPr>
        <w:pStyle w:val="a7"/>
        <w:numPr>
          <w:ilvl w:val="0"/>
          <w:numId w:val="2"/>
        </w:numPr>
        <w:spacing w:line="360" w:lineRule="auto"/>
      </w:pPr>
      <w:r w:rsidRPr="00FF5365">
        <w:t>изглежда вече не отговаря на условията за членство,</w:t>
      </w:r>
    </w:p>
    <w:p w:rsidR="00E20075" w:rsidRPr="00FF5365" w:rsidRDefault="00E20075" w:rsidP="000F6F35">
      <w:pPr>
        <w:spacing w:line="360" w:lineRule="auto"/>
      </w:pPr>
      <w:r w:rsidRPr="00FF5365">
        <w:t>Изпълнителният съвет може по свое усмотрение да издаде временно решение, позволяващо продължаване или преустановяване на членство или на статут на Асоцииран член. В случай на преустановено членство, Членът или Асоциираният член няма да има право, при определени условия, да гласува на заседанията на ЕСРТ, а задължението му за плащане на членски внос или абонамент се преустановява. Всички услуги се предоставят на договорна основа между несвързани лица за срока на преустановяването.</w:t>
      </w:r>
    </w:p>
    <w:p w:rsidR="00E20075" w:rsidRPr="00FF5365" w:rsidRDefault="00E20075" w:rsidP="000F6F35">
      <w:pPr>
        <w:spacing w:line="360" w:lineRule="auto"/>
      </w:pPr>
      <w:r w:rsidRPr="00FF5365">
        <w:t>Всяко такова временно решение се съобщава на следващата сесия на Генералната асамблея и е валидно само до началото на тази сесия. Генералната асамблея обаче може да реши да удължи срока на временното решение за период, който сметне за подходящ.</w:t>
      </w:r>
    </w:p>
    <w:p w:rsidR="00E20075" w:rsidRPr="00FF5365" w:rsidRDefault="00E20075" w:rsidP="000F6F35">
      <w:pPr>
        <w:spacing w:line="360" w:lineRule="auto"/>
      </w:pPr>
    </w:p>
    <w:p w:rsidR="00E20075" w:rsidRPr="00FF5365" w:rsidRDefault="00E20075" w:rsidP="000F6F35">
      <w:pPr>
        <w:spacing w:line="360" w:lineRule="auto"/>
        <w:jc w:val="center"/>
        <w:rPr>
          <w:b/>
        </w:rPr>
      </w:pPr>
      <w:r w:rsidRPr="00FF5365">
        <w:rPr>
          <w:b/>
        </w:rPr>
        <w:lastRenderedPageBreak/>
        <w:t>ЧЛЕН 6</w:t>
      </w:r>
    </w:p>
    <w:p w:rsidR="00E20075" w:rsidRPr="00FF5365" w:rsidRDefault="00E20075" w:rsidP="000F6F35">
      <w:pPr>
        <w:spacing w:line="360" w:lineRule="auto"/>
        <w:jc w:val="center"/>
        <w:rPr>
          <w:b/>
        </w:rPr>
      </w:pPr>
    </w:p>
    <w:p w:rsidR="00E20075" w:rsidRPr="00FF5365" w:rsidRDefault="00E20075" w:rsidP="000F6F35">
      <w:pPr>
        <w:spacing w:line="360" w:lineRule="auto"/>
        <w:jc w:val="center"/>
        <w:rPr>
          <w:b/>
        </w:rPr>
      </w:pPr>
      <w:r w:rsidRPr="00FF5365">
        <w:rPr>
          <w:b/>
        </w:rPr>
        <w:t>ГЕНЕРАЛНА АСАМБЛЕЯ</w:t>
      </w:r>
    </w:p>
    <w:p w:rsidR="00E20075" w:rsidRPr="00FF5365" w:rsidRDefault="00E20075" w:rsidP="000F6F35">
      <w:pPr>
        <w:spacing w:line="360" w:lineRule="auto"/>
      </w:pPr>
      <w:r w:rsidRPr="00FF5365">
        <w:t>6.1.</w:t>
      </w:r>
      <w:r w:rsidRPr="00FF5365">
        <w:tab/>
        <w:t>Генералната асамблея е върховният орган на ЕСРТ и притежава всички права, необходими за постигане на целите на Съюза.</w:t>
      </w:r>
    </w:p>
    <w:p w:rsidR="00E20075" w:rsidRPr="00FF5365" w:rsidRDefault="00E20075" w:rsidP="000F6F35">
      <w:pPr>
        <w:spacing w:line="360" w:lineRule="auto"/>
      </w:pPr>
      <w:r w:rsidRPr="00FF5365">
        <w:t>То притежава неотменимото право на цялостен надзор на всички други органи на ЕСРТ.</w:t>
      </w:r>
    </w:p>
    <w:p w:rsidR="00E20075" w:rsidRPr="00FF5365" w:rsidRDefault="00E20075" w:rsidP="000F6F35">
      <w:pPr>
        <w:spacing w:line="360" w:lineRule="auto"/>
      </w:pPr>
      <w:r w:rsidRPr="00FF5365">
        <w:t>Генералната асамблея определя, по своя инициатива или по предложение на Изпълнителния съвет, стратегията на Съюза или промени в нея във всички области, произтичащи от дейността на Съюза.</w:t>
      </w:r>
    </w:p>
    <w:p w:rsidR="00D073FE" w:rsidRDefault="00D073FE" w:rsidP="000F6F35">
      <w:pPr>
        <w:spacing w:line="360" w:lineRule="auto"/>
        <w:rPr>
          <w:i/>
          <w:iCs/>
        </w:rPr>
      </w:pPr>
    </w:p>
    <w:p w:rsidR="00E20075" w:rsidRPr="0040201F" w:rsidRDefault="00E20075" w:rsidP="000F6F35">
      <w:pPr>
        <w:spacing w:line="360" w:lineRule="auto"/>
        <w:jc w:val="center"/>
        <w:rPr>
          <w:b/>
        </w:rPr>
      </w:pPr>
      <w:r w:rsidRPr="0040201F">
        <w:rPr>
          <w:b/>
          <w:iCs/>
        </w:rPr>
        <w:t>Задачи и отговорности</w:t>
      </w:r>
    </w:p>
    <w:p w:rsidR="00E20075" w:rsidRPr="00FF5365" w:rsidRDefault="00E20075" w:rsidP="000F6F35">
      <w:pPr>
        <w:spacing w:line="360" w:lineRule="auto"/>
      </w:pPr>
      <w:r w:rsidRPr="00FF5365">
        <w:t>6.2.</w:t>
      </w:r>
      <w:r w:rsidRPr="00FF5365">
        <w:tab/>
        <w:t>Следните въпроси се разглеждат на съответната сесия на Генералната асамблея:</w:t>
      </w:r>
    </w:p>
    <w:p w:rsidR="00E20075" w:rsidRPr="00FF5365" w:rsidRDefault="00E20075" w:rsidP="000F6F35">
      <w:pPr>
        <w:spacing w:line="360" w:lineRule="auto"/>
      </w:pPr>
      <w:r w:rsidRPr="00FF5365">
        <w:t>6.2.1. одобряване на протокола от предишната сесия;</w:t>
      </w:r>
    </w:p>
    <w:p w:rsidR="00E20075" w:rsidRPr="00FF5365" w:rsidRDefault="00E20075" w:rsidP="000F6F35">
      <w:pPr>
        <w:spacing w:line="360" w:lineRule="auto"/>
      </w:pPr>
      <w:r w:rsidRPr="00FF5365">
        <w:t>6.2.2. получаване и одобряване на доклади за дейността на Изпълнителния съвет (включително Одитния комитет, Комитета по личния състав и Уставната група) от Генералния директор;</w:t>
      </w:r>
    </w:p>
    <w:p w:rsidR="00E20075" w:rsidRPr="00FF5365" w:rsidRDefault="00E20075" w:rsidP="000F6F35">
      <w:pPr>
        <w:spacing w:line="360" w:lineRule="auto"/>
      </w:pPr>
      <w:r w:rsidRPr="00FF5365">
        <w:t>6.2.3. разглеждане и одобряване на отчетите за изминалата финансова година, както е препоръчано от Изпълнителния съвет, и освобождаване от отговорност на Изпълнителния съвет по време на въпросната година, за действия или решения, взети от него и докладвани на Генералната асамблея;</w:t>
      </w:r>
    </w:p>
    <w:p w:rsidR="00E20075" w:rsidRPr="00FF5365" w:rsidRDefault="00E20075" w:rsidP="000F6F35">
      <w:pPr>
        <w:spacing w:line="360" w:lineRule="auto"/>
      </w:pPr>
      <w:r w:rsidRPr="00FF5365">
        <w:t>6.2.4. вземане на решение относно третирането на резултата за изминалата финансова година, както е препоръчано от Изпълнителния съвет;</w:t>
      </w:r>
    </w:p>
    <w:p w:rsidR="00E20075" w:rsidRPr="00FF5365" w:rsidRDefault="00E20075" w:rsidP="000F6F35">
      <w:pPr>
        <w:spacing w:line="360" w:lineRule="auto"/>
      </w:pPr>
      <w:r w:rsidRPr="00FF5365">
        <w:t>6.2.5. одобряване на промени във външните одитори за следващата финансова година, както може да бъде препоръчано от Изпълнителния съвет;</w:t>
      </w:r>
    </w:p>
    <w:p w:rsidR="006A5934" w:rsidRPr="00FF5365" w:rsidRDefault="006A5934" w:rsidP="000F6F35">
      <w:pPr>
        <w:spacing w:line="360" w:lineRule="auto"/>
      </w:pPr>
      <w:r w:rsidRPr="00FF5365">
        <w:t>6.2.6. одобряване на бюджета за следващата финансова година;</w:t>
      </w:r>
    </w:p>
    <w:p w:rsidR="006A5934" w:rsidRPr="00FF5365" w:rsidRDefault="006A5934" w:rsidP="000F6F35">
      <w:pPr>
        <w:spacing w:line="360" w:lineRule="auto"/>
      </w:pPr>
      <w:r w:rsidRPr="00FF5365">
        <w:t>6.2.7. при необходимост, определяне на разпределението на членския внос и други финансови единици на Членовете;</w:t>
      </w:r>
    </w:p>
    <w:p w:rsidR="006A5934" w:rsidRPr="00FF5365" w:rsidRDefault="006A5934" w:rsidP="000F6F35">
      <w:pPr>
        <w:spacing w:line="360" w:lineRule="auto"/>
      </w:pPr>
      <w:r w:rsidRPr="00FF5365">
        <w:t>6.2.8. определяне на датата и мястото на следващата редовна сесия на Генералната асамблея;</w:t>
      </w:r>
    </w:p>
    <w:p w:rsidR="006A5934" w:rsidRPr="00FF5365" w:rsidRDefault="006A5934" w:rsidP="000F6F35">
      <w:pPr>
        <w:spacing w:line="360" w:lineRule="auto"/>
      </w:pPr>
      <w:r w:rsidRPr="00FF5365">
        <w:t>6.2.9. при необходимост, пълно или частично подновяване на Изпълнителния съвет;</w:t>
      </w:r>
    </w:p>
    <w:p w:rsidR="006A5934" w:rsidRPr="00FF5365" w:rsidRDefault="006A5934" w:rsidP="000F6F35">
      <w:pPr>
        <w:spacing w:line="360" w:lineRule="auto"/>
      </w:pPr>
      <w:r w:rsidRPr="00FF5365">
        <w:t>6.2.10. при необходимост, избор на Президент и/или Вицепрезидент. По принцип единият от тях трябва да принадлежи към голям Член, а другият - към малък или среден Член;</w:t>
      </w:r>
    </w:p>
    <w:p w:rsidR="006A5934" w:rsidRPr="00FF5365" w:rsidRDefault="006A5934" w:rsidP="000F6F35">
      <w:pPr>
        <w:spacing w:line="360" w:lineRule="auto"/>
      </w:pPr>
      <w:r w:rsidRPr="00FF5365">
        <w:lastRenderedPageBreak/>
        <w:t>6.2.11. при необходимост, приемане или изменение, с мнозинство от най-малко две трети от гласовете, подадени от присъстващите, на Правилника в съответствие с член 15.4 на Кодекса на финансите и член 17.11, или на всяка друга подобна наредба, която може да се счита за необходима за прилагането на Устава и която е преп</w:t>
      </w:r>
      <w:r w:rsidR="00050000">
        <w:t>оръчана от Изпълнителния съвет;</w:t>
      </w:r>
    </w:p>
    <w:p w:rsidR="006A5934" w:rsidRPr="00FF5365" w:rsidRDefault="006A5934" w:rsidP="000F6F35">
      <w:pPr>
        <w:spacing w:line="360" w:lineRule="auto"/>
      </w:pPr>
      <w:r w:rsidRPr="00FF5365">
        <w:t>6.2.12. при необходимост, създаване на Комисия в допълнение към предвидените в член 14.4 комисии или разпускане на която и да е от Комисиите, споменати в него;</w:t>
      </w:r>
    </w:p>
    <w:p w:rsidR="006A5934" w:rsidRPr="00FF5365" w:rsidRDefault="006A5934" w:rsidP="000F6F35">
      <w:pPr>
        <w:spacing w:line="360" w:lineRule="auto"/>
      </w:pPr>
      <w:r w:rsidRPr="00FF5365">
        <w:t>6.2.13. при необходимост, препоръки от Изпълнителния съвет за приемането, временното отстраняване или изключването на Членове или Асоциирани членове и искания за ратифициране на решения и препоръки;</w:t>
      </w:r>
    </w:p>
    <w:p w:rsidR="006A5934" w:rsidRPr="00FF5365" w:rsidRDefault="006A5934" w:rsidP="000F6F35">
      <w:pPr>
        <w:spacing w:line="360" w:lineRule="auto"/>
      </w:pPr>
      <w:r w:rsidRPr="00FF5365">
        <w:t>6.2.14. при необходимост, решение за отстраняване от длъжност по основателна причина на Член на Изпълнителния съвет или на друг орган на ЕСРТ;</w:t>
      </w:r>
    </w:p>
    <w:p w:rsidR="006A5934" w:rsidRPr="00FF5365" w:rsidRDefault="006A5934" w:rsidP="000F6F35">
      <w:pPr>
        <w:spacing w:line="360" w:lineRule="auto"/>
      </w:pPr>
      <w:r w:rsidRPr="00FF5365">
        <w:t>6.2.15. при необходимост, учредяване, с мнозинство от най-малко две трети от гласовете, подадени от присъстващите на Генералната асамблея, на дъщерно дружество за неограничен срок или прехвърляне от страна на ЕСРТ на акционерен капитал, притежаван в дружество, по предложение на Изпълнителния съвет;</w:t>
      </w:r>
    </w:p>
    <w:p w:rsidR="006A5934" w:rsidRPr="00FF5365" w:rsidRDefault="006A5934" w:rsidP="000F6F35">
      <w:pPr>
        <w:spacing w:line="360" w:lineRule="auto"/>
      </w:pPr>
      <w:r w:rsidRPr="00FF5365">
        <w:t>6.2.16. Подаване на жалба от Член или Асоцииран член срещу решение на Изпълнителен съвет или Генерална асамблея;</w:t>
      </w:r>
    </w:p>
    <w:p w:rsidR="006A5934" w:rsidRPr="00FF5365" w:rsidRDefault="006A5934" w:rsidP="000F6F35">
      <w:pPr>
        <w:spacing w:line="360" w:lineRule="auto"/>
      </w:pPr>
      <w:r w:rsidRPr="00FF5365">
        <w:t>6.2.17. всяка друга точка, която може да е била поставена в дневния ред с решение на Изпълнителния съвет или по предложение, направено в съответствие с разпоредбите на член 10.2.</w:t>
      </w:r>
    </w:p>
    <w:p w:rsidR="006A5934" w:rsidRPr="00FF5365" w:rsidRDefault="006A5934" w:rsidP="000F6F35">
      <w:pPr>
        <w:spacing w:line="360" w:lineRule="auto"/>
      </w:pPr>
      <w:r w:rsidRPr="00FF5365">
        <w:t>6.3.</w:t>
      </w:r>
      <w:r w:rsidRPr="00FF5365">
        <w:tab/>
        <w:t>Всеки Член или Асоцииран член може да бъде представляван на сесиите на Генералната асамблея (в случай на Асоциирани членове, това представителство е ограничено до Лятната сесия, посочена в член 6.4) от делегация по свой избор или може да делегира своите правомощия към делегацията на друг Член. Президентът може да ограничи размера на делегацията, която всеки Член и/или Асоцииран член има право да изпрати на Генералната асамблея.</w:t>
      </w:r>
    </w:p>
    <w:p w:rsidR="006A5934" w:rsidRPr="00FF5365" w:rsidRDefault="006A5934" w:rsidP="000F6F35">
      <w:pPr>
        <w:spacing w:line="360" w:lineRule="auto"/>
      </w:pPr>
      <w:r w:rsidRPr="00FF5365">
        <w:t>6.4.</w:t>
      </w:r>
      <w:r w:rsidRPr="00FF5365">
        <w:tab/>
        <w:t xml:space="preserve">Генералната асамблея заседава два пъти годишно на редовна сесия. </w:t>
      </w:r>
    </w:p>
    <w:p w:rsidR="006A5934" w:rsidRPr="00FF5365" w:rsidRDefault="006A5934" w:rsidP="000F6F35">
      <w:pPr>
        <w:spacing w:line="360" w:lineRule="auto"/>
      </w:pPr>
      <w:r w:rsidRPr="00FF5365">
        <w:t>Лятната сесия е отворена за всички Членове и Асоциирани членове, освен когато Президентът реши, че определени части от нея трябва да се проведат като сесия в състав, ограничен само до Членове. Участието в зимната сесия е ограничено до Членовете. Президентът може да покани външни експерти или наблюдатели да участват в цялата или в част от работата на редовните сесии на Генералната асамблея.</w:t>
      </w:r>
    </w:p>
    <w:p w:rsidR="006A5934" w:rsidRPr="00FF5365" w:rsidRDefault="006A5934" w:rsidP="000F6F35">
      <w:pPr>
        <w:spacing w:line="360" w:lineRule="auto"/>
      </w:pPr>
      <w:r w:rsidRPr="00FF5365">
        <w:lastRenderedPageBreak/>
        <w:t>6.5.</w:t>
      </w:r>
      <w:r w:rsidRPr="00FF5365">
        <w:tab/>
        <w:t>Освен това, Генералната асамблея може да се събира на извънредна сесия в съответствие с процедурата, предвидена в член 19. Участието е ограничено до Членовете.</w:t>
      </w:r>
    </w:p>
    <w:p w:rsidR="004B2BD2" w:rsidRDefault="004B2BD2" w:rsidP="000F6F35">
      <w:pPr>
        <w:spacing w:line="360" w:lineRule="auto"/>
        <w:rPr>
          <w:i/>
          <w:iCs/>
        </w:rPr>
      </w:pPr>
    </w:p>
    <w:p w:rsidR="006A5934" w:rsidRPr="000F6F35" w:rsidRDefault="006A5934" w:rsidP="000F6F35">
      <w:pPr>
        <w:spacing w:line="360" w:lineRule="auto"/>
        <w:jc w:val="center"/>
        <w:rPr>
          <w:b/>
        </w:rPr>
      </w:pPr>
      <w:r w:rsidRPr="000F6F35">
        <w:rPr>
          <w:b/>
          <w:iCs/>
        </w:rPr>
        <w:t>Езици</w:t>
      </w:r>
    </w:p>
    <w:p w:rsidR="006A5934" w:rsidRPr="00FF5365" w:rsidRDefault="006A5934" w:rsidP="000F6F35">
      <w:pPr>
        <w:spacing w:line="360" w:lineRule="auto"/>
      </w:pPr>
      <w:r w:rsidRPr="00FF5365">
        <w:t>6.6.</w:t>
      </w:r>
      <w:r w:rsidRPr="00FF5365">
        <w:tab/>
        <w:t>Генералната асамблея избира официалните езици, които във всеки случай включват френски и английски език.</w:t>
      </w:r>
    </w:p>
    <w:p w:rsidR="006A5934" w:rsidRPr="00FF5365" w:rsidRDefault="006A5934" w:rsidP="000F6F35">
      <w:pPr>
        <w:spacing w:line="360" w:lineRule="auto"/>
      </w:pPr>
      <w:r w:rsidRPr="00FF5365">
        <w:t>6.7.</w:t>
      </w:r>
      <w:r w:rsidRPr="00FF5365">
        <w:tab/>
        <w:t>Генералната асамблея определя работните езици на сесиите на ЕСРТ.</w:t>
      </w:r>
    </w:p>
    <w:p w:rsidR="006A5934" w:rsidRPr="00FF5365" w:rsidRDefault="006A5934" w:rsidP="000F6F35">
      <w:pPr>
        <w:spacing w:line="360" w:lineRule="auto"/>
      </w:pPr>
      <w:r w:rsidRPr="00FF5365">
        <w:t>6.8.</w:t>
      </w:r>
      <w:r w:rsidRPr="00FF5365">
        <w:tab/>
        <w:t>Официални езици са тези, които могат да се използват по време на обсъждане и на които трябва да бъдат написани всички документи и публикации на ЕСРТ. Работни езици са тези, които могат да се използват по време на обсъждане.</w:t>
      </w:r>
    </w:p>
    <w:p w:rsidR="006A5934" w:rsidRPr="00FF5365" w:rsidRDefault="006A5934" w:rsidP="000F6F35">
      <w:pPr>
        <w:spacing w:line="360" w:lineRule="auto"/>
      </w:pPr>
    </w:p>
    <w:p w:rsidR="006A5934" w:rsidRPr="00FF5365" w:rsidRDefault="006A5934" w:rsidP="000F6F35">
      <w:pPr>
        <w:spacing w:line="360" w:lineRule="auto"/>
        <w:jc w:val="center"/>
        <w:rPr>
          <w:b/>
        </w:rPr>
      </w:pPr>
      <w:r w:rsidRPr="00FF5365">
        <w:rPr>
          <w:b/>
        </w:rPr>
        <w:t>ЧЛЕН 7</w:t>
      </w:r>
    </w:p>
    <w:p w:rsidR="006A5934" w:rsidRPr="00FF5365" w:rsidRDefault="006A5934" w:rsidP="000F6F35">
      <w:pPr>
        <w:spacing w:line="360" w:lineRule="auto"/>
        <w:jc w:val="center"/>
        <w:rPr>
          <w:b/>
        </w:rPr>
      </w:pPr>
    </w:p>
    <w:p w:rsidR="006A5934" w:rsidRPr="00FF5365" w:rsidRDefault="006A5934" w:rsidP="000F6F35">
      <w:pPr>
        <w:spacing w:line="360" w:lineRule="auto"/>
        <w:jc w:val="center"/>
        <w:rPr>
          <w:b/>
        </w:rPr>
      </w:pPr>
      <w:r w:rsidRPr="00FF5365">
        <w:rPr>
          <w:b/>
        </w:rPr>
        <w:t>ИЗПЪЛНИТЕЛЕН СЪВЕТ</w:t>
      </w:r>
    </w:p>
    <w:p w:rsidR="006A5934" w:rsidRPr="00FF5365" w:rsidRDefault="006A5934" w:rsidP="000F6F35">
      <w:pPr>
        <w:spacing w:line="360" w:lineRule="auto"/>
      </w:pPr>
      <w:r w:rsidRPr="00FF5365">
        <w:t>7.1.</w:t>
      </w:r>
      <w:r w:rsidRPr="00FF5365">
        <w:tab/>
        <w:t>Изпълнителният съвет се избира от Генералната асамблея, за да поеме, под върховния контрол на асамблеята, отговорност за изпълнението, независимо дали от него или от компетентните органи на ЕСРТ и/или Постоянните служби, на политиката на Съюза във всички области. Конкретните функции на Изпълнителния съвет са посочени в член 7.2.</w:t>
      </w:r>
    </w:p>
    <w:p w:rsidR="004E1C59" w:rsidRDefault="004E1C59" w:rsidP="000F6F35">
      <w:pPr>
        <w:spacing w:line="360" w:lineRule="auto"/>
        <w:rPr>
          <w:i/>
          <w:iCs/>
        </w:rPr>
      </w:pPr>
    </w:p>
    <w:p w:rsidR="006A5934" w:rsidRPr="00036FDD" w:rsidRDefault="006A5934" w:rsidP="00036FDD">
      <w:pPr>
        <w:spacing w:line="360" w:lineRule="auto"/>
        <w:jc w:val="center"/>
        <w:rPr>
          <w:b/>
        </w:rPr>
      </w:pPr>
      <w:r w:rsidRPr="00036FDD">
        <w:rPr>
          <w:b/>
          <w:iCs/>
        </w:rPr>
        <w:t>Задачи и отговорности</w:t>
      </w:r>
    </w:p>
    <w:p w:rsidR="006A5934" w:rsidRPr="00FF5365" w:rsidRDefault="006A5934" w:rsidP="000F6F35">
      <w:pPr>
        <w:spacing w:line="360" w:lineRule="auto"/>
      </w:pPr>
      <w:r w:rsidRPr="00FF5365">
        <w:t>7.2.</w:t>
      </w:r>
      <w:r w:rsidRPr="00FF5365">
        <w:tab/>
        <w:t>Изпълнителният съвет:</w:t>
      </w:r>
    </w:p>
    <w:p w:rsidR="006A5934" w:rsidRPr="00FF5365" w:rsidRDefault="006A5934" w:rsidP="000F6F35">
      <w:pPr>
        <w:spacing w:line="360" w:lineRule="auto"/>
      </w:pPr>
      <w:r w:rsidRPr="00FF5365">
        <w:t>7.2.1. препоръчва на Генералната асамблея стратегията на Съюза и всички промени в нея във всички области, произтичащи от неговата дейност;</w:t>
      </w:r>
    </w:p>
    <w:p w:rsidR="006A5934" w:rsidRPr="00FF5365" w:rsidRDefault="006A5934" w:rsidP="000F6F35">
      <w:pPr>
        <w:spacing w:line="360" w:lineRule="auto"/>
      </w:pPr>
      <w:r w:rsidRPr="00FF5365">
        <w:t>7.2.2. действа в качеството си на акционер в дъщерни дружества на ЕСРТ;</w:t>
      </w:r>
    </w:p>
    <w:p w:rsidR="006A5934" w:rsidRPr="00FF5365" w:rsidRDefault="00C35673" w:rsidP="000F6F35">
      <w:pPr>
        <w:spacing w:line="360" w:lineRule="auto"/>
      </w:pPr>
      <w:r>
        <w:t>7.2.3. представя</w:t>
      </w:r>
      <w:r w:rsidR="006A5934" w:rsidRPr="00FF5365">
        <w:t xml:space="preserve"> на Генералната асамблея предложения за приемане на Членове и Асоциирани членове и за прекратяване на членство и предложения за изключване на Членове и Асоциирани членове и следи за постоянното съответствие на Асоциираните членове с условията за членство и за статут на Асоцииран член;</w:t>
      </w:r>
    </w:p>
    <w:p w:rsidR="006A5934" w:rsidRPr="00FF5365" w:rsidRDefault="006A5934" w:rsidP="000F6F35">
      <w:pPr>
        <w:spacing w:line="360" w:lineRule="auto"/>
      </w:pPr>
      <w:r w:rsidRPr="00FF5365">
        <w:t>7.2.4. взема решения за приемането и подновяването на Одобрени участници в съответствие с член 4;</w:t>
      </w:r>
    </w:p>
    <w:p w:rsidR="006A5934" w:rsidRPr="00FF5365" w:rsidRDefault="006A5934" w:rsidP="000F6F35">
      <w:pPr>
        <w:spacing w:line="360" w:lineRule="auto"/>
      </w:pPr>
      <w:r w:rsidRPr="00FF5365">
        <w:t xml:space="preserve">7.2.5. взема решения по организационни въпроси в съответствие с членове 14.4 и 16.2, препоръчва на Генералната асамблея организирането на Комисии в съответствие с член </w:t>
      </w:r>
      <w:r w:rsidRPr="00FF5365">
        <w:lastRenderedPageBreak/>
        <w:t>14.4, разглежда и препоръчва на Генералната асамблея учредяването при необходимост на Комисии в допълнение към предвидените в член 14.4 комисии и, когато е уместно, тяхното разпускане;</w:t>
      </w:r>
    </w:p>
    <w:p w:rsidR="006A5934" w:rsidRPr="00FF5365" w:rsidRDefault="006A5934" w:rsidP="000F6F35">
      <w:pPr>
        <w:spacing w:line="360" w:lineRule="auto"/>
      </w:pPr>
      <w:r w:rsidRPr="00FF5365">
        <w:t>7.2.6. прави предложения на Генералната асамблея за приемане или изменение, в зависимост от случая, на Правилата за критериите за членство в съответствие с член 3.6, на Правилник в съответствие с член 15.4 и на Кодекс на финансите в съответствие с член 17.11;</w:t>
      </w:r>
    </w:p>
    <w:p w:rsidR="006A5934" w:rsidRPr="00FF5365" w:rsidRDefault="006A5934" w:rsidP="000F6F35">
      <w:pPr>
        <w:spacing w:line="360" w:lineRule="auto"/>
      </w:pPr>
      <w:r w:rsidRPr="00FF5365">
        <w:t>7.2.7. взема решения по предложения, представени му за одобрение от един от неговите консултативни органи, експертни групи, Комисия, Асамблея по правни и обществени въпроси, проучвателна група или Генерален директор;</w:t>
      </w:r>
    </w:p>
    <w:p w:rsidR="006A5934" w:rsidRPr="00FF5365" w:rsidRDefault="006A5934" w:rsidP="000F6F35">
      <w:pPr>
        <w:spacing w:line="360" w:lineRule="auto"/>
      </w:pPr>
      <w:r w:rsidRPr="00FF5365">
        <w:t>7.2.8. представя на Генералната асамблея, по предложение на Генералния директор, бюджетния и стратегическия план за следващите пет години и създава, в рамките на одобрения петгодишен план, подробните бюджети за следващата финансова година;</w:t>
      </w:r>
    </w:p>
    <w:p w:rsidR="006A5934" w:rsidRPr="00FF5365" w:rsidRDefault="006A5934" w:rsidP="000F6F35">
      <w:pPr>
        <w:spacing w:line="360" w:lineRule="auto"/>
      </w:pPr>
      <w:r w:rsidRPr="00FF5365">
        <w:t>7.2.9. организира изготвянето и одита на отчетите за последната финансова година в съответствие с член 18.3;</w:t>
      </w:r>
    </w:p>
    <w:p w:rsidR="006A5934" w:rsidRPr="00FF5365" w:rsidRDefault="006A5934" w:rsidP="000F6F35">
      <w:pPr>
        <w:spacing w:line="360" w:lineRule="auto"/>
      </w:pPr>
      <w:r w:rsidRPr="00FF5365">
        <w:t>7.2.10. препоръчва на Генералната асамблея разпределението на членския внос и другите финансови единици на Членовете и определя размера на абонамента на Асоциираните членове и на Одобрените участници;</w:t>
      </w:r>
    </w:p>
    <w:p w:rsidR="006A5934" w:rsidRPr="00FF5365" w:rsidRDefault="006A5934" w:rsidP="000F6F35">
      <w:pPr>
        <w:spacing w:line="360" w:lineRule="auto"/>
      </w:pPr>
      <w:r w:rsidRPr="00FF5365">
        <w:t>7.2.11. разглежда докладите, поискани от неговите консултативни органи (член 7.9 по-долу) и експертни групи (член 7.11 по-долу) и от Генералния директор, и упражнява надзор върху дейностите на Комисиите;</w:t>
      </w:r>
    </w:p>
    <w:p w:rsidR="006A5934" w:rsidRPr="00FF5365" w:rsidRDefault="006A5934" w:rsidP="000F6F35">
      <w:pPr>
        <w:spacing w:line="360" w:lineRule="auto"/>
      </w:pPr>
      <w:r w:rsidRPr="00FF5365">
        <w:t>7.2.12. при необходимост създава работни групи и одобрява техните доклади;</w:t>
      </w:r>
    </w:p>
    <w:p w:rsidR="006A5934" w:rsidRPr="00FF5365" w:rsidRDefault="006A5934" w:rsidP="000F6F35">
      <w:pPr>
        <w:spacing w:line="360" w:lineRule="auto"/>
      </w:pPr>
      <w:r w:rsidRPr="00FF5365">
        <w:t>7.2.13. одобрява таблицата на възнагражденията на ЕСРТ, основните принципи на политиката спрямо персонала и годишните заявления за постигане на споразумение, представени от Генералния директор;</w:t>
      </w:r>
    </w:p>
    <w:p w:rsidR="006A5934" w:rsidRPr="00FF5365" w:rsidRDefault="006A5934" w:rsidP="000F6F35">
      <w:pPr>
        <w:spacing w:line="360" w:lineRule="auto"/>
      </w:pPr>
      <w:r w:rsidRPr="00FF5365">
        <w:t>7.2.14. назначава Генералния директор по предложение на Президента за мандат не по-дълъг от шест години, който може да бъде подновен за срок не по-дълъг от шест години, и при необходимост го освобождава от длъжност по време на мандата;</w:t>
      </w:r>
    </w:p>
    <w:p w:rsidR="006A5934" w:rsidRPr="00FF5365" w:rsidRDefault="006A5934" w:rsidP="000F6F35">
      <w:pPr>
        <w:spacing w:line="360" w:lineRule="auto"/>
      </w:pPr>
      <w:r w:rsidRPr="00FF5365">
        <w:t>7.2.15. одобрява назначаването и, при необходимост, освобождаването от длъжност на Директорите и на висшите служители, докладващи директно на Генералния директор от Генералния директор, като решението на последния се взема след консултация с Комитета по личния състав и с пълното участие на съответния Председател на комисия в процеса на вземане на решения;</w:t>
      </w:r>
    </w:p>
    <w:p w:rsidR="006A5934" w:rsidRPr="00FF5365" w:rsidRDefault="006A5934" w:rsidP="000F6F35">
      <w:pPr>
        <w:spacing w:line="360" w:lineRule="auto"/>
      </w:pPr>
      <w:r w:rsidRPr="00FF5365">
        <w:lastRenderedPageBreak/>
        <w:t>7.2.16. одобрява първоначалните заплати и всички допълнителни надбавки, както и увеличенията на заплатите на Генералния директор и, по предложение на последния, на Директорите и на висшите служители, докладващи директно на Генералния директор;</w:t>
      </w:r>
    </w:p>
    <w:p w:rsidR="006A5934" w:rsidRPr="00FF5365" w:rsidRDefault="006A5934" w:rsidP="000F6F35">
      <w:pPr>
        <w:spacing w:line="360" w:lineRule="auto"/>
      </w:pPr>
      <w:r w:rsidRPr="00FF5365">
        <w:t>7.2.17. оценява ежегодно работата на Генералния директор, като системно проверява постигането на годишните цели;</w:t>
      </w:r>
    </w:p>
    <w:p w:rsidR="006A5934" w:rsidRPr="00FF5365" w:rsidRDefault="006A5934" w:rsidP="000F6F35">
      <w:pPr>
        <w:spacing w:line="360" w:lineRule="auto"/>
      </w:pPr>
      <w:r w:rsidRPr="00FF5365">
        <w:t>7.2.18. налага, в съответствие с членове 5.6, 5.7 и 5.8, санкции, които могат да включват едно или повече от следните:</w:t>
      </w:r>
    </w:p>
    <w:p w:rsidR="006A5934" w:rsidRPr="00FF5365" w:rsidRDefault="006A5934" w:rsidP="000F6F35">
      <w:pPr>
        <w:pStyle w:val="a7"/>
        <w:numPr>
          <w:ilvl w:val="0"/>
          <w:numId w:val="6"/>
        </w:numPr>
        <w:spacing w:line="360" w:lineRule="auto"/>
      </w:pPr>
      <w:r w:rsidRPr="00FF5365">
        <w:t>официално уведомление за нарушаващото действие или поведение, придружено от официално предупреждение;</w:t>
      </w:r>
    </w:p>
    <w:p w:rsidR="006A5934" w:rsidRPr="00FF5365" w:rsidRDefault="006A5934" w:rsidP="000F6F35">
      <w:pPr>
        <w:pStyle w:val="a7"/>
        <w:numPr>
          <w:ilvl w:val="0"/>
          <w:numId w:val="6"/>
        </w:numPr>
        <w:spacing w:line="360" w:lineRule="auto"/>
      </w:pPr>
      <w:r w:rsidRPr="00FF5365">
        <w:t>официално изискване нарушаващото поведение да бъде преустановено и/или коригирано в срок, определен от Президента;</w:t>
      </w:r>
    </w:p>
    <w:p w:rsidR="006A5934" w:rsidRPr="00FF5365" w:rsidRDefault="006A5934" w:rsidP="000F6F35">
      <w:pPr>
        <w:pStyle w:val="a7"/>
        <w:numPr>
          <w:ilvl w:val="0"/>
          <w:numId w:val="6"/>
        </w:numPr>
        <w:spacing w:line="360" w:lineRule="auto"/>
      </w:pPr>
      <w:r w:rsidRPr="00FF5365">
        <w:t xml:space="preserve">официално изискване последиците от нарушаващото действие да бъдат отстранени в определен срок; </w:t>
      </w:r>
    </w:p>
    <w:p w:rsidR="006A5934" w:rsidRPr="00FF5365" w:rsidRDefault="006A5934" w:rsidP="000F6F35">
      <w:pPr>
        <w:pStyle w:val="a7"/>
        <w:numPr>
          <w:ilvl w:val="0"/>
          <w:numId w:val="6"/>
        </w:numPr>
        <w:spacing w:line="360" w:lineRule="auto"/>
      </w:pPr>
      <w:r w:rsidRPr="00FF5365">
        <w:t>временно отстраняване за период не повече от три години за участие в определени срещи или дейности, включително Евровизия и/или Еврорадио, различно от участие в сесиите на Генералната асамблея, а по отношение на правото да се предложи кандидат за избор или повторен избор в ръководен орган на ЕСРТ, Група или Комисия.</w:t>
      </w:r>
    </w:p>
    <w:p w:rsidR="006A5934" w:rsidRPr="00FF5365" w:rsidRDefault="006A5934" w:rsidP="000F6F35">
      <w:pPr>
        <w:spacing w:line="360" w:lineRule="auto"/>
      </w:pPr>
      <w:r w:rsidRPr="00FF5365">
        <w:t xml:space="preserve">Условията за прилагане на настоящите разпоредби са определени в Правилника; настоящите разпоредби не засягат член 17.9, който се явява </w:t>
      </w:r>
      <w:r w:rsidRPr="00FA556D">
        <w:rPr>
          <w:i/>
        </w:rPr>
        <w:t>lex specialis</w:t>
      </w:r>
      <w:r w:rsidRPr="00FF5365">
        <w:t>;</w:t>
      </w:r>
    </w:p>
    <w:p w:rsidR="006A5934" w:rsidRPr="00FF5365" w:rsidRDefault="006A5934" w:rsidP="000F6F35">
      <w:pPr>
        <w:spacing w:line="360" w:lineRule="auto"/>
      </w:pPr>
      <w:r w:rsidRPr="00FF5365">
        <w:t>7.2.19. взема решения за правомощията за подписване на всички правни актове, обвързващи ЕСРТ;</w:t>
      </w:r>
    </w:p>
    <w:p w:rsidR="006A5934" w:rsidRPr="00FF5365" w:rsidRDefault="006A5934" w:rsidP="000F6F35">
      <w:pPr>
        <w:spacing w:line="360" w:lineRule="auto"/>
      </w:pPr>
      <w:r w:rsidRPr="00FF5365">
        <w:t>7.2.20. може да поема, в случай на спешност, договорни задължения от стратегическо значение без предварителното одобрение на Генералната асамблея в съответствие с член 7.6. Генералната асамблея получава подробен доклад с обосновка на следващата редовно сесия за всички действия или решения, взети съгласно тази разпоредба.</w:t>
      </w:r>
    </w:p>
    <w:p w:rsidR="006A5934" w:rsidRPr="00FF5365" w:rsidRDefault="006A5934" w:rsidP="000F6F35">
      <w:pPr>
        <w:spacing w:line="360" w:lineRule="auto"/>
      </w:pPr>
      <w:r w:rsidRPr="00FF5365">
        <w:t>7.2.21. одобрява учредяването и прекратяването на дъщерни дружества или дъщерни дружества на дъщерно дружество, което ще съществува само за предварително определен ограничен период (защото е създадено за конкретно събитие или по договор с ограничена продължителност) и представя на Генералната асамблея подробен доклад с обосновка на това одобрение на следващата редовна сесия.</w:t>
      </w:r>
    </w:p>
    <w:p w:rsidR="00AF625C" w:rsidRDefault="00AF625C" w:rsidP="000F6F35">
      <w:pPr>
        <w:spacing w:line="360" w:lineRule="auto"/>
        <w:rPr>
          <w:i/>
          <w:iCs/>
        </w:rPr>
      </w:pPr>
    </w:p>
    <w:p w:rsidR="002C3562" w:rsidRDefault="002C3562" w:rsidP="002C3562">
      <w:pPr>
        <w:spacing w:line="360" w:lineRule="auto"/>
        <w:jc w:val="center"/>
        <w:rPr>
          <w:b/>
          <w:iCs/>
        </w:rPr>
      </w:pPr>
    </w:p>
    <w:p w:rsidR="002C3562" w:rsidRDefault="002C3562" w:rsidP="002C3562">
      <w:pPr>
        <w:spacing w:line="360" w:lineRule="auto"/>
        <w:jc w:val="center"/>
        <w:rPr>
          <w:b/>
          <w:iCs/>
        </w:rPr>
      </w:pPr>
    </w:p>
    <w:p w:rsidR="009A3B21" w:rsidRPr="002C3562" w:rsidRDefault="009A3B21" w:rsidP="002C3562">
      <w:pPr>
        <w:spacing w:line="360" w:lineRule="auto"/>
        <w:jc w:val="center"/>
        <w:rPr>
          <w:b/>
        </w:rPr>
      </w:pPr>
      <w:r w:rsidRPr="002C3562">
        <w:rPr>
          <w:b/>
          <w:iCs/>
        </w:rPr>
        <w:lastRenderedPageBreak/>
        <w:t>Състав</w:t>
      </w:r>
    </w:p>
    <w:p w:rsidR="009A3B21" w:rsidRPr="00FF5365" w:rsidRDefault="009A3B21" w:rsidP="000F6F35">
      <w:pPr>
        <w:spacing w:line="360" w:lineRule="auto"/>
      </w:pPr>
      <w:r w:rsidRPr="00FF5365">
        <w:t>7.2.22.</w:t>
      </w:r>
      <w:r w:rsidRPr="00FF5365">
        <w:tab/>
        <w:t xml:space="preserve">Изпълнителният съвет се състои от 11 поименно посочени лица, всяко от които трябва да бъде Член. При изпълнение на задълженията си членовете на Съвета действат единствено в интерес на ЕСРТ. Те упражняват мандата си на </w:t>
      </w:r>
      <w:r w:rsidRPr="007E10AB">
        <w:rPr>
          <w:i/>
        </w:rPr>
        <w:t>ad personam</w:t>
      </w:r>
      <w:r w:rsidRPr="00FF5365">
        <w:t xml:space="preserve"> основа. Съставът на Съвета е балансиран, така че да включва лица от основните участници в Съюза, както и от редица други Членове, отразяващи географското и културното многообразие.</w:t>
      </w:r>
    </w:p>
    <w:p w:rsidR="009A3B21" w:rsidRPr="00FF5365" w:rsidRDefault="009A3B21" w:rsidP="000F6F35">
      <w:pPr>
        <w:spacing w:line="360" w:lineRule="auto"/>
      </w:pPr>
      <w:r w:rsidRPr="00FF5365">
        <w:t>7.2.23.</w:t>
      </w:r>
      <w:r w:rsidRPr="00FF5365">
        <w:tab/>
        <w:t>Подробните процедури относно избора на Изпълнителния съвет от Генералната асамблея са посочени в Част I от Правилника.</w:t>
      </w:r>
    </w:p>
    <w:p w:rsidR="00AF625C" w:rsidRDefault="00AF625C" w:rsidP="000F6F35">
      <w:pPr>
        <w:spacing w:line="360" w:lineRule="auto"/>
        <w:rPr>
          <w:i/>
        </w:rPr>
      </w:pPr>
    </w:p>
    <w:p w:rsidR="009A3B21" w:rsidRPr="00402C8E" w:rsidRDefault="009A3B21" w:rsidP="00402C8E">
      <w:pPr>
        <w:spacing w:line="360" w:lineRule="auto"/>
        <w:jc w:val="center"/>
        <w:rPr>
          <w:b/>
        </w:rPr>
      </w:pPr>
      <w:r w:rsidRPr="00402C8E">
        <w:rPr>
          <w:b/>
        </w:rPr>
        <w:t>Работни процедури</w:t>
      </w:r>
    </w:p>
    <w:p w:rsidR="009A3B21" w:rsidRPr="00FF5365" w:rsidRDefault="009A3B21" w:rsidP="000F6F35">
      <w:pPr>
        <w:spacing w:line="360" w:lineRule="auto"/>
      </w:pPr>
      <w:r w:rsidRPr="00FF5365">
        <w:t>7.3.</w:t>
      </w:r>
      <w:r w:rsidRPr="00FF5365">
        <w:tab/>
        <w:t>Членовете на Изпълнителния съвет не могат да бъдат представлявани или придружавани, освен в случай на специално решение на Президента, взето съгласно член 7.4 по-долу.</w:t>
      </w:r>
    </w:p>
    <w:p w:rsidR="009A3B21" w:rsidRPr="00FF5365" w:rsidRDefault="009A3B21" w:rsidP="000F6F35">
      <w:pPr>
        <w:spacing w:line="360" w:lineRule="auto"/>
      </w:pPr>
      <w:r w:rsidRPr="00FF5365">
        <w:t>7.4.</w:t>
      </w:r>
      <w:r w:rsidRPr="00FF5365">
        <w:tab/>
        <w:t>Президентът може да покани Председатели на Комисии или групи, членове на персонала на Постоянните служби и специални консултанти или експерти да участват в цялото заседание или в част от заседание на Изпълнителния съвет като консултанти.</w:t>
      </w:r>
    </w:p>
    <w:p w:rsidR="009A3B21" w:rsidRPr="00FF5365" w:rsidRDefault="009A3B21" w:rsidP="000F6F35">
      <w:pPr>
        <w:spacing w:line="360" w:lineRule="auto"/>
      </w:pPr>
      <w:r w:rsidRPr="00FF5365">
        <w:t>7.4.1.</w:t>
      </w:r>
      <w:r w:rsidRPr="00FF5365">
        <w:tab/>
        <w:t>Председателите на комисиите се уведомяват предварително и имат право да участват, когато се разглеждат важни стратегически въпроси, засягащи техния сектор. Освен това Президентът кани съответните Председатели на комисии да участват, когато отделни точки от дневния ред засягат конкретно тяхната Комисия.</w:t>
      </w:r>
    </w:p>
    <w:p w:rsidR="009A3B21" w:rsidRPr="00FF5365" w:rsidRDefault="009A3B21" w:rsidP="000F6F35">
      <w:pPr>
        <w:spacing w:line="360" w:lineRule="auto"/>
      </w:pPr>
      <w:r w:rsidRPr="00FF5365">
        <w:t>7.4.2.</w:t>
      </w:r>
      <w:r w:rsidRPr="00FF5365">
        <w:tab/>
        <w:t>Генералният директор на ЕСРТ, придружен от члена на персонала, който осигурява секретариата на Изпълнителния съвет, участва в заседанията като консултант, освен ако Изпълнителният съвет не реши, по предложение на своя Президент или на поне трима от своите членове, да заседава в закрито заседание.</w:t>
      </w:r>
    </w:p>
    <w:p w:rsidR="009A3B21" w:rsidRPr="00FF5365" w:rsidRDefault="009A3B21" w:rsidP="000F6F35">
      <w:pPr>
        <w:spacing w:line="360" w:lineRule="auto"/>
      </w:pPr>
      <w:r w:rsidRPr="00FF5365">
        <w:t>7.5.</w:t>
      </w:r>
      <w:r w:rsidRPr="00FF5365">
        <w:tab/>
        <w:t>Из</w:t>
      </w:r>
      <w:r w:rsidR="00FF24F3">
        <w:t xml:space="preserve">пълнителният съвет заседава при </w:t>
      </w:r>
      <w:r w:rsidRPr="00FF5365">
        <w:t>необходимост след свикване от Президента или по искане на поне трима от неговите членове.</w:t>
      </w:r>
    </w:p>
    <w:p w:rsidR="009A3B21" w:rsidRPr="00FF5365" w:rsidRDefault="009A3B21" w:rsidP="000F6F35">
      <w:pPr>
        <w:spacing w:line="360" w:lineRule="auto"/>
      </w:pPr>
      <w:r w:rsidRPr="00FF5365">
        <w:t>7.5.1.</w:t>
      </w:r>
      <w:r w:rsidRPr="00FF5365">
        <w:tab/>
        <w:t>При необходимост заседанията на Съвета могат да се провеждат чрез видео- или телефонна връзка.</w:t>
      </w:r>
    </w:p>
    <w:p w:rsidR="009A3B21" w:rsidRPr="00FF5365" w:rsidRDefault="009A3B21" w:rsidP="000F6F35">
      <w:pPr>
        <w:spacing w:line="360" w:lineRule="auto"/>
      </w:pPr>
      <w:r w:rsidRPr="00FF5365">
        <w:t>7.5.2.</w:t>
      </w:r>
      <w:r w:rsidRPr="00FF5365">
        <w:tab/>
        <w:t>В случаите, когато не може да бъде постигнат физически кворум от членове на дадено заседание, както и в спешни случаи, решенията могат да се вземат по всякакви начини, позволяващи да се получат гласовете на отделните членове на Съвета, които Президентът счита за подходящи (например по електронна поща, телефон, телефакс и с писмо).</w:t>
      </w:r>
    </w:p>
    <w:p w:rsidR="009A3B21" w:rsidRPr="00FF5365" w:rsidRDefault="009A3B21" w:rsidP="000F6F35">
      <w:pPr>
        <w:spacing w:line="360" w:lineRule="auto"/>
      </w:pPr>
      <w:r w:rsidRPr="00FF5365">
        <w:lastRenderedPageBreak/>
        <w:t>7.6.</w:t>
      </w:r>
      <w:r w:rsidRPr="00FF5365">
        <w:tab/>
        <w:t>Между редовните сесии на Генералната асамблея Изпълнителният съвет притежава, при условие че бъдат прекратени или изменени решенията му от Генералната асамблея, всички права и правомощия на Генералната асамблея, с изключение на тези, които:</w:t>
      </w:r>
    </w:p>
    <w:p w:rsidR="009A3B21" w:rsidRPr="00FF5365" w:rsidRDefault="009A3B21" w:rsidP="000F6F35">
      <w:pPr>
        <w:pStyle w:val="a7"/>
        <w:numPr>
          <w:ilvl w:val="0"/>
          <w:numId w:val="6"/>
        </w:numPr>
        <w:spacing w:line="360" w:lineRule="auto"/>
      </w:pPr>
      <w:r w:rsidRPr="00FF5365">
        <w:t>са посочени в член 6.2, или</w:t>
      </w:r>
    </w:p>
    <w:p w:rsidR="009A3B21" w:rsidRPr="00FF5365" w:rsidRDefault="009A3B21" w:rsidP="000F6F35">
      <w:pPr>
        <w:pStyle w:val="a7"/>
        <w:numPr>
          <w:ilvl w:val="0"/>
          <w:numId w:val="6"/>
        </w:numPr>
        <w:spacing w:line="360" w:lineRule="auto"/>
      </w:pPr>
      <w:r w:rsidRPr="00FF5365">
        <w:t>Генералната асамблея си запазва с изрично решение, или</w:t>
      </w:r>
    </w:p>
    <w:p w:rsidR="009A3B21" w:rsidRPr="00FF5365" w:rsidRDefault="009A3B21" w:rsidP="000F6F35">
      <w:pPr>
        <w:pStyle w:val="a7"/>
        <w:numPr>
          <w:ilvl w:val="0"/>
          <w:numId w:val="6"/>
        </w:numPr>
        <w:spacing w:line="360" w:lineRule="auto"/>
      </w:pPr>
      <w:r w:rsidRPr="00FF5365">
        <w:t>по закон не могат да се прехвърлят или делегират.</w:t>
      </w:r>
    </w:p>
    <w:p w:rsidR="009A3B21" w:rsidRPr="00FF5365" w:rsidRDefault="009A3B21" w:rsidP="000F6F35">
      <w:pPr>
        <w:spacing w:line="360" w:lineRule="auto"/>
      </w:pPr>
      <w:r w:rsidRPr="00FF5365">
        <w:t>7.6.1.</w:t>
      </w:r>
      <w:r w:rsidRPr="00FF5365">
        <w:tab/>
        <w:t>В този контекст Изпълнителният съвет може, ако обстоятелствата изискват, да определи позицията на ЕСРТ по основни регулаторни въпроси и да определи политиката на ЕСРТ по въпроси от стратегическо значение.</w:t>
      </w:r>
    </w:p>
    <w:p w:rsidR="009A3B21" w:rsidRPr="00FF5365" w:rsidRDefault="009A3B21" w:rsidP="000F6F35">
      <w:pPr>
        <w:spacing w:line="360" w:lineRule="auto"/>
      </w:pPr>
      <w:r w:rsidRPr="00FF5365">
        <w:t>7.7.</w:t>
      </w:r>
      <w:r w:rsidRPr="00FF5365">
        <w:tab/>
        <w:t>Правомощията на Генералната асамблея за преустановяване или изменение съгласно член 7.6 не се прилагат, когато при спешни обстоятелства Изпълнителният съвет счита за необходимо да поеме, в подкрепа на целите и средствата за действие на ЕСРТ, договорни задължения от стратегическо значение пред трети страни. На следващата редовна сесия Генералната асамблея получава подробен доклад с обосновка за всички действия или решения, взети или извършени съгласно тази разпоредба.</w:t>
      </w:r>
    </w:p>
    <w:p w:rsidR="009A3B21" w:rsidRPr="00FF5365" w:rsidRDefault="009A3B21" w:rsidP="000F6F35">
      <w:pPr>
        <w:spacing w:line="360" w:lineRule="auto"/>
      </w:pPr>
      <w:r w:rsidRPr="00FF5365">
        <w:t>7.8.</w:t>
      </w:r>
      <w:r w:rsidRPr="00FF5365">
        <w:tab/>
        <w:t>Изпълнителният съвет осигурява изпълнението на собствените си решения и на тези на Генералната асамблея. В рамките на една седмица след провеждане на всяко заседание до всички Членове се изпраща подробно резюме на решенията, взети на него. След това и след одобрение от Изпълнителния съвет, протоколът от заседанието се изпраща на всички Членове.</w:t>
      </w:r>
    </w:p>
    <w:p w:rsidR="00AF625C" w:rsidRDefault="00AF625C" w:rsidP="000F6F35">
      <w:pPr>
        <w:spacing w:line="360" w:lineRule="auto"/>
        <w:rPr>
          <w:i/>
          <w:iCs/>
        </w:rPr>
      </w:pPr>
    </w:p>
    <w:p w:rsidR="009A3B21" w:rsidRPr="00DB485F" w:rsidRDefault="009A3B21" w:rsidP="00DB485F">
      <w:pPr>
        <w:spacing w:line="360" w:lineRule="auto"/>
        <w:jc w:val="center"/>
        <w:rPr>
          <w:b/>
        </w:rPr>
      </w:pPr>
      <w:r w:rsidRPr="00DB485F">
        <w:rPr>
          <w:b/>
          <w:iCs/>
        </w:rPr>
        <w:t>Консултативни органи (Одитен комитет и Комитет по личния състав)</w:t>
      </w:r>
    </w:p>
    <w:p w:rsidR="009A3B21" w:rsidRPr="00FF5365" w:rsidRDefault="009A3B21" w:rsidP="000F6F35">
      <w:pPr>
        <w:spacing w:line="360" w:lineRule="auto"/>
      </w:pPr>
      <w:r w:rsidRPr="00FF5365">
        <w:t>7.9.</w:t>
      </w:r>
      <w:r w:rsidRPr="00FF5365">
        <w:tab/>
        <w:t>Два консултативни органа докладват директно на Изпълнителния съвет:</w:t>
      </w:r>
    </w:p>
    <w:p w:rsidR="009A3B21" w:rsidRPr="00FF5365" w:rsidRDefault="009A3B21" w:rsidP="000F6F35">
      <w:pPr>
        <w:spacing w:line="360" w:lineRule="auto"/>
      </w:pPr>
      <w:r w:rsidRPr="00FF5365">
        <w:t>7.9.1.</w:t>
      </w:r>
      <w:r w:rsidRPr="00FF5365">
        <w:tab/>
        <w:t>Одитният комитет, който:</w:t>
      </w:r>
    </w:p>
    <w:p w:rsidR="009A3B21" w:rsidRPr="00FF5365" w:rsidRDefault="009A3B21" w:rsidP="000F6F35">
      <w:pPr>
        <w:pStyle w:val="a7"/>
        <w:numPr>
          <w:ilvl w:val="0"/>
          <w:numId w:val="6"/>
        </w:numPr>
        <w:spacing w:line="360" w:lineRule="auto"/>
      </w:pPr>
      <w:r w:rsidRPr="00FF5365">
        <w:t>препоръчва на Изпълнителния съвет приемането на консолидираните финансови отчети на ЕСРТ и задължителните самостоятелни финансови отчети на ЕСРТ, Женева, за одобрение от Генералната асамблея;</w:t>
      </w:r>
    </w:p>
    <w:p w:rsidR="009A3B21" w:rsidRPr="00FF5365" w:rsidRDefault="009A3B21" w:rsidP="000F6F35">
      <w:pPr>
        <w:pStyle w:val="a7"/>
        <w:numPr>
          <w:ilvl w:val="0"/>
          <w:numId w:val="6"/>
        </w:numPr>
        <w:spacing w:line="360" w:lineRule="auto"/>
      </w:pPr>
      <w:r w:rsidRPr="00FF5365">
        <w:t>извършва преглед на ефективността на системите за вътрешен контрол, включително писмата на ръководството и докладите на одиторите относно значителните рискове за организацията и упражняването на контрол върху тези рискове;</w:t>
      </w:r>
    </w:p>
    <w:p w:rsidR="009A3B21" w:rsidRPr="00FF5365" w:rsidRDefault="009A3B21" w:rsidP="000F6F35">
      <w:pPr>
        <w:pStyle w:val="a7"/>
        <w:numPr>
          <w:ilvl w:val="0"/>
          <w:numId w:val="6"/>
        </w:numPr>
        <w:spacing w:line="360" w:lineRule="auto"/>
      </w:pPr>
      <w:r w:rsidRPr="00FF5365">
        <w:t xml:space="preserve">разглежда отношенията на ЕСРТ с външните одитори, включително техния ангажимент, обхват и подход към тяхната работа, определя техните хонорари, </w:t>
      </w:r>
      <w:r w:rsidRPr="00FF5365">
        <w:lastRenderedPageBreak/>
        <w:t>оценява тяхната ефективност и тяхната независимост и определя ограничения на ангажимента на външните одитори при извършване на работа, несвързани с одит;</w:t>
      </w:r>
    </w:p>
    <w:p w:rsidR="009A3B21" w:rsidRPr="00FF5365" w:rsidRDefault="009A3B21" w:rsidP="000F6F35">
      <w:pPr>
        <w:pStyle w:val="a7"/>
        <w:numPr>
          <w:ilvl w:val="0"/>
          <w:numId w:val="6"/>
        </w:numPr>
        <w:spacing w:line="360" w:lineRule="auto"/>
      </w:pPr>
      <w:r w:rsidRPr="00FF5365">
        <w:t>определя обхвата на дейността на отговорния за вътрешния одит служител и контролира работата му;</w:t>
      </w:r>
    </w:p>
    <w:p w:rsidR="009A3B21" w:rsidRPr="00FF5365" w:rsidRDefault="009A3B21" w:rsidP="000F6F35">
      <w:pPr>
        <w:pStyle w:val="a7"/>
        <w:numPr>
          <w:ilvl w:val="0"/>
          <w:numId w:val="6"/>
        </w:numPr>
        <w:spacing w:line="360" w:lineRule="auto"/>
      </w:pPr>
      <w:r w:rsidRPr="00FF5365">
        <w:t>извършва преглед на спазването на вътрешните разпоредби на Постоянните служби, свързани с избягване на риска;</w:t>
      </w:r>
    </w:p>
    <w:p w:rsidR="009A3B21" w:rsidRPr="00FF5365" w:rsidRDefault="009A3B21" w:rsidP="000F6F35">
      <w:pPr>
        <w:pStyle w:val="a7"/>
        <w:numPr>
          <w:ilvl w:val="0"/>
          <w:numId w:val="6"/>
        </w:numPr>
        <w:spacing w:line="360" w:lineRule="auto"/>
      </w:pPr>
      <w:r w:rsidRPr="00FF5365">
        <w:t>изпълнява всякакви други задачи, изрично изискани от него от Изпълнителния съвет.</w:t>
      </w:r>
    </w:p>
    <w:p w:rsidR="006A5934" w:rsidRPr="00FF5365" w:rsidRDefault="009A3B21" w:rsidP="000F6F35">
      <w:pPr>
        <w:spacing w:line="360" w:lineRule="auto"/>
      </w:pPr>
      <w:r w:rsidRPr="00FF5365">
        <w:t>7.9.2.</w:t>
      </w:r>
      <w:r w:rsidRPr="00FF5365">
        <w:tab/>
        <w:t>Комитетът по личния състав, който:</w:t>
      </w:r>
    </w:p>
    <w:p w:rsidR="00981DA6" w:rsidRPr="00FF5365" w:rsidRDefault="00981DA6" w:rsidP="000F6F35">
      <w:pPr>
        <w:pStyle w:val="a7"/>
        <w:numPr>
          <w:ilvl w:val="0"/>
          <w:numId w:val="6"/>
        </w:numPr>
        <w:spacing w:line="360" w:lineRule="auto"/>
      </w:pPr>
      <w:r w:rsidRPr="00FF5365">
        <w:t>коментира предложенията на Генералния директор за таблицата на възнагражденията на ЕСРТ, основните принципи на политиката спрямо персонала и годишните заявления за постигане на споразумение;</w:t>
      </w:r>
    </w:p>
    <w:p w:rsidR="00981DA6" w:rsidRPr="00FF5365" w:rsidRDefault="00981DA6" w:rsidP="000F6F35">
      <w:pPr>
        <w:pStyle w:val="a7"/>
        <w:numPr>
          <w:ilvl w:val="0"/>
          <w:numId w:val="6"/>
        </w:numPr>
        <w:spacing w:line="360" w:lineRule="auto"/>
      </w:pPr>
      <w:r w:rsidRPr="00FF5365">
        <w:t>изготвя становище по предложението на Президента за назначаване и, според случая, освобождаване от длъжност на Генералния директор, както и по предложението на Генералния директор за назначаване и, според случая, освобождаване от длъжност на Директорите и висшите служители, докладващи директно на Генералния директор;</w:t>
      </w:r>
    </w:p>
    <w:p w:rsidR="00981DA6" w:rsidRPr="00FF5365" w:rsidRDefault="00981DA6" w:rsidP="000F6F35">
      <w:pPr>
        <w:pStyle w:val="a7"/>
        <w:numPr>
          <w:ilvl w:val="0"/>
          <w:numId w:val="6"/>
        </w:numPr>
        <w:spacing w:line="360" w:lineRule="auto"/>
      </w:pPr>
      <w:r w:rsidRPr="00FF5365">
        <w:t>изготвя становище по предложенията на Президента за всяка промяна в заплатата на генералния директор и по съответните предложения на Генералния директор за Директорите и висшите служители, докладващи директно на Генералния директор;</w:t>
      </w:r>
    </w:p>
    <w:p w:rsidR="00981DA6" w:rsidRPr="00FF5365" w:rsidRDefault="00981DA6" w:rsidP="000F6F35">
      <w:pPr>
        <w:pStyle w:val="a7"/>
        <w:numPr>
          <w:ilvl w:val="0"/>
          <w:numId w:val="6"/>
        </w:numPr>
        <w:spacing w:line="360" w:lineRule="auto"/>
      </w:pPr>
      <w:r w:rsidRPr="00FF5365">
        <w:t>изпълнява всякакви други задачи, изрично изискани от него от Изпълнителния съвет.</w:t>
      </w:r>
      <w:r w:rsidRPr="00FF5365">
        <w:t> </w:t>
      </w:r>
    </w:p>
    <w:p w:rsidR="00981DA6" w:rsidRPr="00FF5365" w:rsidRDefault="003E2588" w:rsidP="000F6F35">
      <w:pPr>
        <w:spacing w:line="360" w:lineRule="auto"/>
      </w:pPr>
      <w:r>
        <w:t xml:space="preserve">7.10. </w:t>
      </w:r>
      <w:r w:rsidR="00981DA6" w:rsidRPr="00FF5365">
        <w:t>Одитният комитет и Комитетът по личния състав съвместно наблюдават изпълнението и прилагането на Етичния кодекс на ЕСРТ и докладват ежегодно на Изпълнителния съвет за цялостната ефективност на Кодекса, като включват в доклада си всички случаи на нарушения и отчет за предприетите коригиращи действия.</w:t>
      </w:r>
    </w:p>
    <w:p w:rsidR="00AF625C" w:rsidRDefault="00AF625C" w:rsidP="000F6F35">
      <w:pPr>
        <w:spacing w:line="360" w:lineRule="auto"/>
        <w:rPr>
          <w:i/>
        </w:rPr>
      </w:pPr>
    </w:p>
    <w:p w:rsidR="00981DA6" w:rsidRPr="00B30C55" w:rsidRDefault="00981DA6" w:rsidP="00B30C55">
      <w:pPr>
        <w:spacing w:line="360" w:lineRule="auto"/>
        <w:jc w:val="center"/>
        <w:rPr>
          <w:b/>
        </w:rPr>
      </w:pPr>
      <w:r w:rsidRPr="00B30C55">
        <w:rPr>
          <w:b/>
        </w:rPr>
        <w:t>Експертни групи (Уставна група и Финансова група)</w:t>
      </w:r>
    </w:p>
    <w:p w:rsidR="00981DA6" w:rsidRPr="00FF5365" w:rsidRDefault="00C421DA" w:rsidP="000F6F35">
      <w:pPr>
        <w:spacing w:line="360" w:lineRule="auto"/>
      </w:pPr>
      <w:r>
        <w:t xml:space="preserve">7.11. </w:t>
      </w:r>
      <w:r w:rsidR="00981DA6" w:rsidRPr="00FF5365">
        <w:t>Две експертни групи докладват директно на Изпълнителния съвет:</w:t>
      </w:r>
    </w:p>
    <w:p w:rsidR="00981DA6" w:rsidRPr="00FF5365" w:rsidRDefault="00981DA6" w:rsidP="000F6F35">
      <w:pPr>
        <w:spacing w:line="360" w:lineRule="auto"/>
      </w:pPr>
      <w:r w:rsidRPr="00FF5365">
        <w:t>7.11.1.</w:t>
      </w:r>
      <w:r w:rsidRPr="00FF5365">
        <w:tab/>
        <w:t>Уставната група, която:</w:t>
      </w:r>
    </w:p>
    <w:p w:rsidR="00981DA6" w:rsidRPr="00FF5365" w:rsidRDefault="00981DA6" w:rsidP="000F6F35">
      <w:pPr>
        <w:pStyle w:val="a7"/>
        <w:numPr>
          <w:ilvl w:val="0"/>
          <w:numId w:val="6"/>
        </w:numPr>
        <w:spacing w:line="360" w:lineRule="auto"/>
      </w:pPr>
      <w:r w:rsidRPr="00FF5365">
        <w:t>разглежда заявления за членство и за статут на Асоцииран член или Одобрен участник и предлага решение по този въпрос;</w:t>
      </w:r>
    </w:p>
    <w:p w:rsidR="00981DA6" w:rsidRPr="00FF5365" w:rsidRDefault="00981DA6" w:rsidP="000F6F35">
      <w:pPr>
        <w:pStyle w:val="a7"/>
        <w:numPr>
          <w:ilvl w:val="0"/>
          <w:numId w:val="6"/>
        </w:numPr>
        <w:spacing w:line="360" w:lineRule="auto"/>
      </w:pPr>
      <w:r w:rsidRPr="00FF5365">
        <w:lastRenderedPageBreak/>
        <w:t>отправя препоръки към Изпълнителния съвет относно възможни временни решения съгласно член 5.13 по-горе;</w:t>
      </w:r>
    </w:p>
    <w:p w:rsidR="00981DA6" w:rsidRPr="00FF5365" w:rsidRDefault="00981DA6" w:rsidP="000F6F35">
      <w:pPr>
        <w:pStyle w:val="a7"/>
        <w:numPr>
          <w:ilvl w:val="0"/>
          <w:numId w:val="6"/>
        </w:numPr>
        <w:spacing w:line="360" w:lineRule="auto"/>
      </w:pPr>
      <w:r w:rsidRPr="00FF5365">
        <w:t>изготвя всички преработени версии на Устава и Правилника и всякакви други задължителни разпоредби от законов характер;</w:t>
      </w:r>
    </w:p>
    <w:p w:rsidR="00981DA6" w:rsidRPr="00FF5365" w:rsidRDefault="00981DA6" w:rsidP="000F6F35">
      <w:pPr>
        <w:pStyle w:val="a7"/>
        <w:numPr>
          <w:ilvl w:val="0"/>
          <w:numId w:val="6"/>
        </w:numPr>
        <w:spacing w:line="360" w:lineRule="auto"/>
      </w:pPr>
      <w:r w:rsidRPr="00FF5365">
        <w:t>изпълнява всякакви други задачи, изрично изискани от нея от Изпълнителния съвет.</w:t>
      </w:r>
    </w:p>
    <w:p w:rsidR="00981DA6" w:rsidRPr="00FF5365" w:rsidRDefault="00981DA6" w:rsidP="000F6F35">
      <w:pPr>
        <w:spacing w:line="360" w:lineRule="auto"/>
      </w:pPr>
      <w:r w:rsidRPr="00FF5365">
        <w:t>7.11.2.</w:t>
      </w:r>
      <w:r w:rsidRPr="00FF5365">
        <w:tab/>
        <w:t>Финансовата група, която:</w:t>
      </w:r>
    </w:p>
    <w:p w:rsidR="00981DA6" w:rsidRPr="00FF5365" w:rsidRDefault="00981DA6" w:rsidP="000F6F35">
      <w:pPr>
        <w:pStyle w:val="a7"/>
        <w:numPr>
          <w:ilvl w:val="0"/>
          <w:numId w:val="6"/>
        </w:numPr>
        <w:spacing w:line="360" w:lineRule="auto"/>
      </w:pPr>
      <w:r w:rsidRPr="00FF5365">
        <w:t>прави оценки и дава препоръки на Изпълнителния съвет по отношение на финансовата стратегия;</w:t>
      </w:r>
    </w:p>
    <w:p w:rsidR="00981DA6" w:rsidRPr="00FF5365" w:rsidRDefault="00981DA6" w:rsidP="000F6F35">
      <w:pPr>
        <w:pStyle w:val="a7"/>
        <w:numPr>
          <w:ilvl w:val="0"/>
          <w:numId w:val="6"/>
        </w:numPr>
        <w:spacing w:line="360" w:lineRule="auto"/>
      </w:pPr>
      <w:r w:rsidRPr="00FF5365">
        <w:t>прави преглед на финансовите прогнози;</w:t>
      </w:r>
    </w:p>
    <w:p w:rsidR="00981DA6" w:rsidRPr="00FF5365" w:rsidRDefault="00981DA6" w:rsidP="000F6F35">
      <w:pPr>
        <w:pStyle w:val="a7"/>
        <w:numPr>
          <w:ilvl w:val="0"/>
          <w:numId w:val="6"/>
        </w:numPr>
        <w:spacing w:line="360" w:lineRule="auto"/>
      </w:pPr>
      <w:r w:rsidRPr="00FF5365">
        <w:t>прави преглед на годишните бюджети и на по-дългосрочните финансови планове;</w:t>
      </w:r>
    </w:p>
    <w:p w:rsidR="00981DA6" w:rsidRPr="00FF5365" w:rsidRDefault="00981DA6" w:rsidP="000F6F35">
      <w:pPr>
        <w:pStyle w:val="a7"/>
        <w:numPr>
          <w:ilvl w:val="0"/>
          <w:numId w:val="6"/>
        </w:numPr>
        <w:spacing w:line="360" w:lineRule="auto"/>
      </w:pPr>
      <w:r w:rsidRPr="00FF5365">
        <w:t>оценява планове за капиталови разходи и отделни проекти на стойност над един милион швейцарски франка;</w:t>
      </w:r>
    </w:p>
    <w:p w:rsidR="00981DA6" w:rsidRPr="00FF5365" w:rsidRDefault="00981DA6" w:rsidP="000F6F35">
      <w:pPr>
        <w:pStyle w:val="a7"/>
        <w:numPr>
          <w:ilvl w:val="0"/>
          <w:numId w:val="6"/>
        </w:numPr>
        <w:spacing w:line="360" w:lineRule="auto"/>
      </w:pPr>
      <w:r w:rsidRPr="00FF5365">
        <w:t>оценява политиката за управление на касовите средства на ЕСРТ и управлението на паричните потоци;</w:t>
      </w:r>
    </w:p>
    <w:p w:rsidR="00981DA6" w:rsidRPr="00FF5365" w:rsidRDefault="00981DA6" w:rsidP="000F6F35">
      <w:pPr>
        <w:pStyle w:val="a7"/>
        <w:numPr>
          <w:ilvl w:val="0"/>
          <w:numId w:val="6"/>
        </w:numPr>
        <w:spacing w:line="360" w:lineRule="auto"/>
      </w:pPr>
      <w:r w:rsidRPr="00FF5365">
        <w:t>прави преглед на позицията по отношение на длъжниците на Съюза;</w:t>
      </w:r>
    </w:p>
    <w:p w:rsidR="00981DA6" w:rsidRPr="00FF5365" w:rsidRDefault="00981DA6" w:rsidP="000F6F35">
      <w:pPr>
        <w:pStyle w:val="a7"/>
        <w:numPr>
          <w:ilvl w:val="0"/>
          <w:numId w:val="6"/>
        </w:numPr>
        <w:spacing w:line="360" w:lineRule="auto"/>
      </w:pPr>
      <w:r w:rsidRPr="00FF5365">
        <w:t>прави предложения, свързани със системата на членския внос;</w:t>
      </w:r>
    </w:p>
    <w:p w:rsidR="00981DA6" w:rsidRPr="00FF5365" w:rsidRDefault="00981DA6" w:rsidP="000F6F35">
      <w:pPr>
        <w:pStyle w:val="a7"/>
        <w:numPr>
          <w:ilvl w:val="0"/>
          <w:numId w:val="6"/>
        </w:numPr>
        <w:spacing w:line="360" w:lineRule="auto"/>
      </w:pPr>
      <w:r w:rsidRPr="00FF5365">
        <w:t>при поискване, проучва всякакви други финансови въпроси, които не са посочени по-горе и/или които не попадат в сферата на компетентност на Одитния комитет и отправя препоръки към Изпълнителния съвет.</w:t>
      </w:r>
    </w:p>
    <w:p w:rsidR="00981DA6" w:rsidRPr="00FF5365" w:rsidRDefault="00981DA6" w:rsidP="000F6F35">
      <w:pPr>
        <w:spacing w:line="360" w:lineRule="auto"/>
      </w:pPr>
      <w:r w:rsidRPr="00FF5365">
        <w:t>7.12. Изпълнителният съвет взема решение относно броя на всеки от своите консултативни органи и експертни групи, уточнява или разширява обхвата на правомощията им и назначава техните Председатели и членове. Одитният комитет и Комитетът по личния състав се състоят изключително от членове на Изпълнителния съвет. Председателят на Финансовата група може да участва в заседанията на Одитния комитет със съвещателен глас, при поискване от която и да е от страните.</w:t>
      </w:r>
    </w:p>
    <w:p w:rsidR="00AF625C" w:rsidRPr="00F93EE7" w:rsidRDefault="00AF625C" w:rsidP="00F93EE7">
      <w:pPr>
        <w:spacing w:line="360" w:lineRule="auto"/>
        <w:jc w:val="center"/>
        <w:rPr>
          <w:b/>
        </w:rPr>
      </w:pPr>
    </w:p>
    <w:p w:rsidR="00981DA6" w:rsidRPr="00FF5365" w:rsidRDefault="00981DA6" w:rsidP="00F93EE7">
      <w:pPr>
        <w:spacing w:line="360" w:lineRule="auto"/>
        <w:jc w:val="center"/>
        <w:rPr>
          <w:i/>
        </w:rPr>
      </w:pPr>
      <w:r w:rsidRPr="00F93EE7">
        <w:rPr>
          <w:b/>
        </w:rPr>
        <w:t>Оперативен съвет</w:t>
      </w:r>
    </w:p>
    <w:p w:rsidR="00981DA6" w:rsidRPr="00FF5365" w:rsidRDefault="00981DA6" w:rsidP="000F6F35">
      <w:pPr>
        <w:spacing w:line="360" w:lineRule="auto"/>
      </w:pPr>
      <w:r w:rsidRPr="00FF5365">
        <w:t>7.13.</w:t>
      </w:r>
      <w:r w:rsidRPr="00FF5365">
        <w:tab/>
        <w:t>Оперативният съвет контролира, под контрола и отговорността на Изпълнителния съвет, всички оперативни и/или търговски дейности на ЕСРТ, с изключение на спортните права. Неговият мандат не включва дейности, произтичащи от финансирани от членски внос или задължителни дейности.</w:t>
      </w:r>
    </w:p>
    <w:p w:rsidR="00981DA6" w:rsidRPr="00FF5365" w:rsidRDefault="00981DA6" w:rsidP="000F6F35">
      <w:pPr>
        <w:spacing w:line="360" w:lineRule="auto"/>
      </w:pPr>
      <w:r w:rsidRPr="00FF5365">
        <w:lastRenderedPageBreak/>
        <w:t>7.14.</w:t>
      </w:r>
      <w:r w:rsidRPr="00FF5365">
        <w:tab/>
        <w:t xml:space="preserve">Оперативният съвет се състои от представители на Членовете, назначени </w:t>
      </w:r>
      <w:r w:rsidRPr="007D6869">
        <w:rPr>
          <w:i/>
        </w:rPr>
        <w:t>ad personam</w:t>
      </w:r>
      <w:r w:rsidRPr="00FF5365">
        <w:t xml:space="preserve"> от Изпълнителния съвет, който назначава и Председателя на Оперативния съвет.</w:t>
      </w:r>
    </w:p>
    <w:p w:rsidR="00981DA6" w:rsidRPr="00FF5365" w:rsidRDefault="00981DA6" w:rsidP="000F6F35">
      <w:pPr>
        <w:spacing w:line="360" w:lineRule="auto"/>
      </w:pPr>
      <w:r w:rsidRPr="00FF5365">
        <w:t>7.15.</w:t>
      </w:r>
      <w:r w:rsidRPr="00FF5365">
        <w:tab/>
        <w:t>В подкрепа на целите на ЕСРТ, той предлага на Изпълнителния съвет, наред с другото, стратегически възможности за развитие заедно с бизнес план за ЕСРТ.</w:t>
      </w:r>
    </w:p>
    <w:p w:rsidR="00981DA6" w:rsidRPr="00FF5365" w:rsidRDefault="00981DA6" w:rsidP="000F6F35">
      <w:pPr>
        <w:spacing w:line="360" w:lineRule="auto"/>
      </w:pPr>
    </w:p>
    <w:p w:rsidR="00981DA6" w:rsidRPr="00FF5365" w:rsidRDefault="00981DA6" w:rsidP="000F6F35">
      <w:pPr>
        <w:spacing w:line="360" w:lineRule="auto"/>
        <w:jc w:val="center"/>
        <w:rPr>
          <w:b/>
        </w:rPr>
      </w:pPr>
      <w:r w:rsidRPr="00FF5365">
        <w:rPr>
          <w:b/>
        </w:rPr>
        <w:t>ЧЛЕН 8</w:t>
      </w:r>
    </w:p>
    <w:p w:rsidR="00981DA6" w:rsidRPr="00FF5365" w:rsidRDefault="00981DA6" w:rsidP="000F6F35">
      <w:pPr>
        <w:spacing w:line="360" w:lineRule="auto"/>
        <w:jc w:val="center"/>
        <w:rPr>
          <w:b/>
        </w:rPr>
      </w:pPr>
    </w:p>
    <w:p w:rsidR="00981DA6" w:rsidRPr="00FF5365" w:rsidRDefault="00981DA6" w:rsidP="000F6F35">
      <w:pPr>
        <w:spacing w:line="360" w:lineRule="auto"/>
        <w:jc w:val="center"/>
        <w:rPr>
          <w:b/>
        </w:rPr>
      </w:pPr>
      <w:r w:rsidRPr="00FF5365">
        <w:rPr>
          <w:b/>
        </w:rPr>
        <w:t>ПРЕЗИДЕНТ И ВИЦЕПРЕДСЕДАТЕЛ</w:t>
      </w:r>
    </w:p>
    <w:p w:rsidR="00981DA6" w:rsidRPr="00FF5365" w:rsidRDefault="00981DA6" w:rsidP="000F6F35">
      <w:pPr>
        <w:spacing w:line="360" w:lineRule="auto"/>
      </w:pPr>
      <w:r w:rsidRPr="00FF5365">
        <w:t>8.1.</w:t>
      </w:r>
      <w:r w:rsidRPr="00FF5365">
        <w:tab/>
        <w:t>Задълженията на Президента включват:</w:t>
      </w:r>
    </w:p>
    <w:p w:rsidR="00981DA6" w:rsidRPr="00FF5365" w:rsidRDefault="00981DA6" w:rsidP="000F6F35">
      <w:pPr>
        <w:spacing w:line="360" w:lineRule="auto"/>
      </w:pPr>
      <w:r w:rsidRPr="00FF5365">
        <w:t>8.1.1. председателстване, ръководене на разискванията и поддържане на реда на сесиите на Генералната асамблея и на заседанията на Изпълнителния съвет.</w:t>
      </w:r>
    </w:p>
    <w:p w:rsidR="00981DA6" w:rsidRPr="00FF5365" w:rsidRDefault="00981DA6" w:rsidP="000F6F35">
      <w:pPr>
        <w:spacing w:line="360" w:lineRule="auto"/>
      </w:pPr>
      <w:r w:rsidRPr="00FF5365">
        <w:t>8.1.2. вземане на решение дали да се позволи по изключение да се правят забележки на език, различен от официалните и работните езици, при условие че за Члена, който се ползва от тази привилегия, бъде осигурен устен превод на един от тези езици.</w:t>
      </w:r>
    </w:p>
    <w:p w:rsidR="00981DA6" w:rsidRPr="00FF5365" w:rsidRDefault="00981DA6" w:rsidP="000F6F35">
      <w:pPr>
        <w:spacing w:line="360" w:lineRule="auto"/>
      </w:pPr>
      <w:r w:rsidRPr="00FF5365">
        <w:t>8.1.3. вземане на решение дали предложенията да бъдат представени в писмена форма преди обсъждането им от Генералната асамблея.</w:t>
      </w:r>
    </w:p>
    <w:p w:rsidR="00981DA6" w:rsidRPr="00FF5365" w:rsidRDefault="00981DA6" w:rsidP="000F6F35">
      <w:pPr>
        <w:spacing w:line="360" w:lineRule="auto"/>
      </w:pPr>
      <w:r w:rsidRPr="00FF5365">
        <w:t>8.1.4. вземане на решения по въпроси, свързани с поверителността и конфликта на интереси, произтичащи от Декларацията за принципите.</w:t>
      </w:r>
    </w:p>
    <w:p w:rsidR="00981DA6" w:rsidRPr="00FF5365" w:rsidRDefault="00981DA6" w:rsidP="000F6F35">
      <w:pPr>
        <w:spacing w:line="360" w:lineRule="auto"/>
      </w:pPr>
      <w:r w:rsidRPr="00FF5365">
        <w:t>8.2.</w:t>
      </w:r>
      <w:r w:rsidRPr="00FF5365">
        <w:tab/>
        <w:t>В случай на отсъствие или при невъзможност да изпълнява правомощията си Президентът се замества от Вицепрезидента.</w:t>
      </w:r>
    </w:p>
    <w:p w:rsidR="00981DA6" w:rsidRPr="00FF5365" w:rsidRDefault="00981DA6" w:rsidP="000F6F35">
      <w:pPr>
        <w:spacing w:line="360" w:lineRule="auto"/>
      </w:pPr>
      <w:r w:rsidRPr="00FF5365">
        <w:t>8.3</w:t>
      </w:r>
      <w:r w:rsidRPr="00FF5365">
        <w:tab/>
        <w:t>В допълнение към задачите, специално възложени му съгласно настоящия Устав, Президентът поема цялостното ръководство на ЕСРТ и упражнява общ контрол върху функционирането му. Президентът може да възлага конкретни задачи на Вицепрезидента и на другите членове на Изпълнителния съвет. Президентът информира Изпълнителния съвет за това и, в случай на задача, която продължава повече от два месеца, информира и всички Членове.</w:t>
      </w:r>
    </w:p>
    <w:p w:rsidR="00981DA6" w:rsidRPr="00FF5365" w:rsidRDefault="00981DA6" w:rsidP="000F6F35">
      <w:pPr>
        <w:spacing w:line="360" w:lineRule="auto"/>
      </w:pPr>
    </w:p>
    <w:p w:rsidR="00981DA6" w:rsidRPr="00FF5365" w:rsidRDefault="00981DA6" w:rsidP="000F6F35">
      <w:pPr>
        <w:spacing w:line="360" w:lineRule="auto"/>
        <w:jc w:val="center"/>
        <w:rPr>
          <w:b/>
        </w:rPr>
      </w:pPr>
      <w:r w:rsidRPr="00FF5365">
        <w:rPr>
          <w:b/>
        </w:rPr>
        <w:t>ЧЛЕН 9</w:t>
      </w:r>
    </w:p>
    <w:p w:rsidR="00981DA6" w:rsidRPr="00FF5365" w:rsidRDefault="00981DA6" w:rsidP="000F6F35">
      <w:pPr>
        <w:spacing w:line="360" w:lineRule="auto"/>
        <w:jc w:val="center"/>
        <w:rPr>
          <w:b/>
        </w:rPr>
      </w:pPr>
    </w:p>
    <w:p w:rsidR="00981DA6" w:rsidRPr="00FF5365" w:rsidRDefault="00981DA6" w:rsidP="000F6F35">
      <w:pPr>
        <w:spacing w:line="360" w:lineRule="auto"/>
        <w:jc w:val="center"/>
        <w:rPr>
          <w:b/>
        </w:rPr>
      </w:pPr>
      <w:r w:rsidRPr="00FF5365">
        <w:rPr>
          <w:b/>
        </w:rPr>
        <w:t>РЕДОВНИ И ИЗВЪНРЕДНИ СЕСИИ НА ГЕНЕРАЛНАТА АСАМБЛЕЯ И ЗАСЕДАНИЯ НА ИЗПЪЛНИТЕЛНИЯ СЪВЕТ</w:t>
      </w:r>
    </w:p>
    <w:p w:rsidR="00981DA6" w:rsidRPr="00FF5365" w:rsidRDefault="00981DA6" w:rsidP="000F6F35">
      <w:pPr>
        <w:spacing w:line="360" w:lineRule="auto"/>
        <w:jc w:val="center"/>
        <w:rPr>
          <w:b/>
        </w:rPr>
      </w:pPr>
    </w:p>
    <w:p w:rsidR="00981DA6" w:rsidRPr="00FF5365" w:rsidRDefault="00981DA6" w:rsidP="000F6F35">
      <w:pPr>
        <w:spacing w:line="360" w:lineRule="auto"/>
      </w:pPr>
      <w:r w:rsidRPr="00FF5365">
        <w:lastRenderedPageBreak/>
        <w:t>9.1.</w:t>
      </w:r>
      <w:r w:rsidRPr="00FF5365">
        <w:tab/>
        <w:t>Редовни и извънредни сесии на Генералната асамблея се свикват от Президента. Президентът свиква и извънредна сесия на Генералната асамблея, ако това бъде поискано от не по-малко от една пета от Членовете.</w:t>
      </w:r>
    </w:p>
    <w:p w:rsidR="001B5123" w:rsidRDefault="00981DA6" w:rsidP="000F6F35">
      <w:pPr>
        <w:spacing w:line="360" w:lineRule="auto"/>
      </w:pPr>
      <w:r w:rsidRPr="00FF5365">
        <w:t>9.2.</w:t>
      </w:r>
      <w:r w:rsidRPr="00FF5365">
        <w:tab/>
        <w:t xml:space="preserve">Изпълнителният съвет се свиква от Президента при условията, посочени в </w:t>
      </w:r>
    </w:p>
    <w:p w:rsidR="00981DA6" w:rsidRPr="00FF5365" w:rsidRDefault="00981DA6" w:rsidP="000F6F35">
      <w:pPr>
        <w:spacing w:line="360" w:lineRule="auto"/>
      </w:pPr>
      <w:r w:rsidRPr="00FF5365">
        <w:t>член 7.5.</w:t>
      </w:r>
    </w:p>
    <w:p w:rsidR="00981DA6" w:rsidRPr="00FF5365" w:rsidRDefault="00981DA6" w:rsidP="000F6F35">
      <w:pPr>
        <w:spacing w:line="360" w:lineRule="auto"/>
      </w:pPr>
      <w:r w:rsidRPr="00FF5365">
        <w:t>9.3.</w:t>
      </w:r>
      <w:r w:rsidRPr="00FF5365">
        <w:tab/>
        <w:t>Поканите за свикване на Генералната асамблея се изпращат най-малко един месец преди насрочената дата на сесията. Въпреки това срокът на поканата може при изключителни обстоятелства да бъде съкратен с решение на Изпълнителния съвет. Такива покани се изпращат с препоръчана поща. Поканите за свикване на заседание на Изпълнителния съвет се изпращат най-малко две седмици преди насрочената дата на заседанието, освен ако Президентът не реши друго при изключителни обстоятелства.</w:t>
      </w:r>
    </w:p>
    <w:p w:rsidR="00981DA6" w:rsidRPr="00FF5365" w:rsidRDefault="00981DA6" w:rsidP="000F6F35">
      <w:pPr>
        <w:spacing w:line="360" w:lineRule="auto"/>
      </w:pPr>
      <w:r w:rsidRPr="00FF5365">
        <w:t>9.4.</w:t>
      </w:r>
      <w:r w:rsidRPr="00FF5365">
        <w:tab/>
        <w:t>Разискванията на Генералната асамблея и на Изпълнителния съвет и всички документи, свързани с тях, са поверителни, при липса на каквото и да е решение за противното.</w:t>
      </w:r>
    </w:p>
    <w:p w:rsidR="00981DA6" w:rsidRPr="00FF5365" w:rsidRDefault="00981DA6" w:rsidP="000F6F35">
      <w:pPr>
        <w:spacing w:line="360" w:lineRule="auto"/>
      </w:pPr>
      <w:r w:rsidRPr="00FF5365">
        <w:t>9.5.</w:t>
      </w:r>
      <w:r w:rsidRPr="00FF5365">
        <w:tab/>
        <w:t>Процедурите относно извънредните сесии на Генералната асамблея, регламентиращи промените в Устава и разпускането на ЕСРТ, са посочени в член 19.</w:t>
      </w:r>
    </w:p>
    <w:p w:rsidR="00981DA6" w:rsidRPr="00FF5365" w:rsidRDefault="00981DA6" w:rsidP="000F6F35">
      <w:pPr>
        <w:spacing w:line="360" w:lineRule="auto"/>
      </w:pPr>
    </w:p>
    <w:p w:rsidR="00981DA6" w:rsidRPr="00FF5365" w:rsidRDefault="00981DA6" w:rsidP="000F6F35">
      <w:pPr>
        <w:spacing w:line="360" w:lineRule="auto"/>
        <w:jc w:val="center"/>
        <w:rPr>
          <w:b/>
        </w:rPr>
      </w:pPr>
      <w:r w:rsidRPr="00FF5365">
        <w:rPr>
          <w:b/>
        </w:rPr>
        <w:t>ЧЛЕН 10</w:t>
      </w:r>
    </w:p>
    <w:p w:rsidR="00981DA6" w:rsidRPr="00FF5365" w:rsidRDefault="00981DA6" w:rsidP="000F6F35">
      <w:pPr>
        <w:spacing w:line="360" w:lineRule="auto"/>
        <w:jc w:val="center"/>
        <w:rPr>
          <w:b/>
        </w:rPr>
      </w:pPr>
    </w:p>
    <w:p w:rsidR="00981DA6" w:rsidRPr="00FF5365" w:rsidRDefault="00981DA6" w:rsidP="000F6F35">
      <w:pPr>
        <w:spacing w:line="360" w:lineRule="auto"/>
        <w:jc w:val="center"/>
        <w:rPr>
          <w:b/>
        </w:rPr>
      </w:pPr>
      <w:r w:rsidRPr="00FF5365">
        <w:rPr>
          <w:b/>
        </w:rPr>
        <w:t>ДНЕВЕН РЕД ЗА СЕСИИТЕ НА ГЕНЕРАЛНАТА АСАМБЛЕЯ И ЗАСЕДАНИЯТА НА ИЗПЪЛНИТЕЛНИЯ СЪВЕТ</w:t>
      </w:r>
    </w:p>
    <w:p w:rsidR="00981DA6" w:rsidRPr="00FF5365" w:rsidRDefault="00981DA6" w:rsidP="000F6F35">
      <w:pPr>
        <w:spacing w:line="360" w:lineRule="auto"/>
      </w:pPr>
      <w:r w:rsidRPr="00FF5365">
        <w:t>10.1.</w:t>
      </w:r>
      <w:r w:rsidRPr="00FF5365">
        <w:tab/>
        <w:t>Дневният ред за всяка сесия на Генералната асамблея и за всяко заседание на Изпълнителния съвет се изготвя от Президента със съдействието на Генералния директор, след консултация с членовете на Изпълнителния съвет и, ако е необходимо, след консултация с Председателите на комисиите и с консултативните органи и експертните групи на Изпълнителния съвет (членове 7.9 и 7.11). Дневният ред се съобщава на Членовете а, за Лятната сесия, на асоциираните членове в сроковете, определени в член 9.3.</w:t>
      </w:r>
    </w:p>
    <w:p w:rsidR="00981DA6" w:rsidRPr="00FF5365" w:rsidRDefault="00981DA6" w:rsidP="000F6F35">
      <w:pPr>
        <w:spacing w:line="360" w:lineRule="auto"/>
      </w:pPr>
      <w:r w:rsidRPr="00FF5365">
        <w:t>10.2.</w:t>
      </w:r>
      <w:r w:rsidRPr="00FF5365">
        <w:tab/>
        <w:t>Всеки Член има право да предлага точки за дневния ред на редовната сесия на Генералната асамблея. Такива точки обаче не се включват в дневния ред на сесията, освен ако не са получени от Генералния директор поне десет дни преди изпращането на поканата за сесията.</w:t>
      </w:r>
    </w:p>
    <w:p w:rsidR="00981DA6" w:rsidRPr="00FF5365" w:rsidRDefault="00981DA6" w:rsidP="000F6F35">
      <w:pPr>
        <w:spacing w:line="360" w:lineRule="auto"/>
      </w:pPr>
      <w:r w:rsidRPr="00FF5365">
        <w:t>10.3.</w:t>
      </w:r>
      <w:r w:rsidRPr="00FF5365">
        <w:tab/>
        <w:t xml:space="preserve">Генералната асамблея не може да взема решение по въпрос, който не е включен в нейния дневен ред, освен ако не е решено друго чрез приемане на предложение по </w:t>
      </w:r>
      <w:r w:rsidRPr="00FF5365">
        <w:lastRenderedPageBreak/>
        <w:t>процедурен въпрос, направено от Президента или Вицепрезидента и одобрено с мнозинство от най-малко две трети от гласовете, подадени от присъстващите.</w:t>
      </w:r>
    </w:p>
    <w:p w:rsidR="00981DA6" w:rsidRPr="00FF5365" w:rsidRDefault="00981DA6" w:rsidP="000F6F35">
      <w:pPr>
        <w:spacing w:line="360" w:lineRule="auto"/>
      </w:pPr>
    </w:p>
    <w:p w:rsidR="00981DA6" w:rsidRPr="00FF5365" w:rsidRDefault="00981DA6" w:rsidP="000F6F35">
      <w:pPr>
        <w:spacing w:line="360" w:lineRule="auto"/>
        <w:jc w:val="center"/>
        <w:rPr>
          <w:b/>
        </w:rPr>
      </w:pPr>
      <w:r w:rsidRPr="00FF5365">
        <w:rPr>
          <w:b/>
        </w:rPr>
        <w:t>ЧЛЕН 11</w:t>
      </w:r>
    </w:p>
    <w:p w:rsidR="00981DA6" w:rsidRPr="00FF5365" w:rsidRDefault="00981DA6" w:rsidP="000F6F35">
      <w:pPr>
        <w:spacing w:line="360" w:lineRule="auto"/>
        <w:jc w:val="center"/>
        <w:rPr>
          <w:b/>
        </w:rPr>
      </w:pPr>
    </w:p>
    <w:p w:rsidR="00981DA6" w:rsidRPr="00FF5365" w:rsidRDefault="00981DA6" w:rsidP="000F6F35">
      <w:pPr>
        <w:spacing w:line="360" w:lineRule="auto"/>
        <w:jc w:val="center"/>
        <w:rPr>
          <w:b/>
        </w:rPr>
      </w:pPr>
      <w:r w:rsidRPr="00FF5365">
        <w:rPr>
          <w:b/>
        </w:rPr>
        <w:t>ПРОЦЕДУРА ЗА РАБОТА НА ГЕНЕРАЛНАТА АСАМБЛЕЯ И ИЗПЪЛНИТЕЛНИЯ СЪВЕТ</w:t>
      </w:r>
    </w:p>
    <w:p w:rsidR="00981DA6" w:rsidRPr="00FF5365" w:rsidRDefault="00981DA6" w:rsidP="000F6F35">
      <w:pPr>
        <w:spacing w:line="360" w:lineRule="auto"/>
      </w:pPr>
      <w:r w:rsidRPr="00FF5365">
        <w:t>11.1.</w:t>
      </w:r>
      <w:r w:rsidRPr="00FF5365">
        <w:tab/>
        <w:t>При спазване на другите разпоредби на настоящия Устав, Генералната асамблея може да взема валидни решения само ако на нея присъстват или се представляват Членове, притежаващи заедно мнозинство от общия брой гласове на ЕСРТ.</w:t>
      </w:r>
    </w:p>
    <w:p w:rsidR="00981DA6" w:rsidRPr="00FF5365" w:rsidRDefault="00981DA6" w:rsidP="000F6F35">
      <w:pPr>
        <w:spacing w:line="360" w:lineRule="auto"/>
      </w:pPr>
      <w:r w:rsidRPr="00FF5365">
        <w:t>Изпълнителният съвет може да взема валидни решения само ако участват мнозинството от неговите членове.</w:t>
      </w:r>
    </w:p>
    <w:p w:rsidR="00981DA6" w:rsidRPr="00FF5365" w:rsidRDefault="00981DA6" w:rsidP="000F6F35">
      <w:pPr>
        <w:spacing w:line="360" w:lineRule="auto"/>
      </w:pPr>
      <w:r w:rsidRPr="00FF5365">
        <w:t>11.2.</w:t>
      </w:r>
      <w:r w:rsidRPr="00FF5365">
        <w:tab/>
        <w:t>Генералният директор води присъствен списък за всяка сесия или за всяко заседание.</w:t>
      </w:r>
    </w:p>
    <w:p w:rsidR="00981DA6" w:rsidRPr="00FF5365" w:rsidRDefault="00981DA6" w:rsidP="000F6F35">
      <w:pPr>
        <w:spacing w:line="360" w:lineRule="auto"/>
      </w:pPr>
      <w:r w:rsidRPr="00FF5365">
        <w:t>11.3.</w:t>
      </w:r>
      <w:r w:rsidRPr="00FF5365">
        <w:tab/>
        <w:t>Генералният директор отговаря за секретариата на Генералната асамблея и на Изпълнителния съвет. Протоколите от всяка сесия или от всяко заседание се предават на действащия Президент за подпис и стават окончателни, след като бъдат одобрени на следващата сесия или заседание.</w:t>
      </w:r>
    </w:p>
    <w:p w:rsidR="00981DA6" w:rsidRPr="00FF5365" w:rsidRDefault="00981DA6" w:rsidP="000F6F35">
      <w:pPr>
        <w:spacing w:line="360" w:lineRule="auto"/>
      </w:pPr>
    </w:p>
    <w:p w:rsidR="00981DA6" w:rsidRPr="00FF5365" w:rsidRDefault="00981DA6" w:rsidP="000F6F35">
      <w:pPr>
        <w:spacing w:line="360" w:lineRule="auto"/>
        <w:jc w:val="center"/>
        <w:rPr>
          <w:b/>
        </w:rPr>
      </w:pPr>
      <w:r w:rsidRPr="00FF5365">
        <w:rPr>
          <w:b/>
        </w:rPr>
        <w:t>ЧЛЕН 12</w:t>
      </w:r>
    </w:p>
    <w:p w:rsidR="00981DA6" w:rsidRPr="00FF5365" w:rsidRDefault="00981DA6" w:rsidP="000F6F35">
      <w:pPr>
        <w:spacing w:line="360" w:lineRule="auto"/>
        <w:jc w:val="center"/>
        <w:rPr>
          <w:b/>
        </w:rPr>
      </w:pPr>
    </w:p>
    <w:p w:rsidR="00981DA6" w:rsidRPr="00FF5365" w:rsidRDefault="00981DA6" w:rsidP="000F6F35">
      <w:pPr>
        <w:spacing w:line="360" w:lineRule="auto"/>
        <w:jc w:val="center"/>
        <w:rPr>
          <w:b/>
        </w:rPr>
      </w:pPr>
      <w:r w:rsidRPr="00FF5365">
        <w:rPr>
          <w:b/>
        </w:rPr>
        <w:t>РЕШЕНИЯ НА ГЕНЕРАЛНАТА АСАМБЛЕЯ И ИЗПЪЛНИТЕЛНИЯ СЪВЕТ</w:t>
      </w:r>
    </w:p>
    <w:p w:rsidR="00981DA6" w:rsidRPr="00FF5365" w:rsidRDefault="00981DA6" w:rsidP="000F6F35">
      <w:pPr>
        <w:spacing w:line="360" w:lineRule="auto"/>
      </w:pPr>
      <w:r w:rsidRPr="00FF5365">
        <w:t>12.1.</w:t>
      </w:r>
      <w:r w:rsidRPr="00FF5365">
        <w:tab/>
        <w:t>Решенията на Генералната асамблея и на Изпълнителния съвет трябва да бъдат изпълнени незабавно, освен ако Генералната асамблея или Изпълнителният съвет не нареди друго. Генералната асамблея и Изпълнителният съвет могат и да разрешат дерогации или временни изключения в случай на Членове или Асоциирани членове, които могат да не са в състояние да изпълнят тези решения по наложителни причини.</w:t>
      </w:r>
    </w:p>
    <w:p w:rsidR="00981DA6" w:rsidRPr="00FF5365" w:rsidRDefault="00981DA6" w:rsidP="000F6F35">
      <w:pPr>
        <w:spacing w:line="360" w:lineRule="auto"/>
      </w:pPr>
      <w:r w:rsidRPr="00FF5365">
        <w:t>12.2.</w:t>
      </w:r>
      <w:r w:rsidRPr="00FF5365">
        <w:tab/>
        <w:t>Всеки Член, Асоцииран член или Одобрен участник, който сам по себе си е обект на решение, взето в негово отсъствие от Генералната асамблея или Изпълнителния съвет, може да обжалва това решение на следващото редовно сесия на Генералната асамблея. Такова обжалване няма суспензивно действие и се разглежда само ако Членът, Асоциираният член или Одобреният участник, който обжалва решението, се е опитал неуспешно да разреши въпроса след консултация с Генералния директор.</w:t>
      </w:r>
    </w:p>
    <w:p w:rsidR="00981DA6" w:rsidRPr="00FF5365" w:rsidRDefault="00981DA6" w:rsidP="000F6F35">
      <w:pPr>
        <w:spacing w:line="360" w:lineRule="auto"/>
      </w:pPr>
      <w:r w:rsidRPr="00FF5365">
        <w:lastRenderedPageBreak/>
        <w:t>12.3.</w:t>
      </w:r>
      <w:r w:rsidRPr="00FF5365">
        <w:tab/>
        <w:t>Доколкото изпълнението на едно решение би било несъвместимо с националното законодателство на съответната страна, Членът, Асоциираният член или Одобреният участник е длъжен да уведоми Президента за факта с препоръчано писмо до седалището на ЕСРТ възможно най-скоро след получаване на съобщение за взетото решението.</w:t>
      </w:r>
    </w:p>
    <w:p w:rsidR="00981DA6" w:rsidRPr="00FF5365" w:rsidRDefault="00981DA6" w:rsidP="000F6F35">
      <w:pPr>
        <w:spacing w:line="360" w:lineRule="auto"/>
      </w:pPr>
      <w:r w:rsidRPr="00FF5365">
        <w:t>12.4.</w:t>
      </w:r>
      <w:r w:rsidRPr="00FF5365">
        <w:tab/>
        <w:t>Разпоредбите на предходните параграфи не се прилагат за препоръки на Генералната асамблея или на Изпълнителния съвет, но трябва да се спазват във възможно най-голяма степен, което е в съответствие с целите на ЕСРТ, дефинирани в членове 1.2 и 2.</w:t>
      </w:r>
    </w:p>
    <w:p w:rsidR="00981DA6" w:rsidRPr="00FF5365" w:rsidRDefault="00981DA6" w:rsidP="000F6F35">
      <w:pPr>
        <w:spacing w:line="360" w:lineRule="auto"/>
      </w:pPr>
    </w:p>
    <w:p w:rsidR="00981DA6" w:rsidRPr="00FF5365" w:rsidRDefault="00981DA6" w:rsidP="000F6F35">
      <w:pPr>
        <w:spacing w:line="360" w:lineRule="auto"/>
        <w:jc w:val="center"/>
        <w:rPr>
          <w:b/>
        </w:rPr>
      </w:pPr>
      <w:r w:rsidRPr="00FF5365">
        <w:rPr>
          <w:b/>
        </w:rPr>
        <w:t>ЧЛЕН 13</w:t>
      </w:r>
    </w:p>
    <w:p w:rsidR="00981DA6" w:rsidRPr="00FF5365" w:rsidRDefault="00981DA6" w:rsidP="000F6F35">
      <w:pPr>
        <w:spacing w:line="360" w:lineRule="auto"/>
        <w:jc w:val="center"/>
        <w:rPr>
          <w:b/>
        </w:rPr>
      </w:pPr>
    </w:p>
    <w:p w:rsidR="00981DA6" w:rsidRPr="00FF5365" w:rsidRDefault="00981DA6" w:rsidP="000F6F35">
      <w:pPr>
        <w:spacing w:line="360" w:lineRule="auto"/>
        <w:jc w:val="center"/>
        <w:rPr>
          <w:b/>
        </w:rPr>
      </w:pPr>
      <w:r w:rsidRPr="00FF5365">
        <w:rPr>
          <w:b/>
        </w:rPr>
        <w:t>ВЪНШНО ПРЕДСТАВИТЕЛСТВО НА ЕСРТ</w:t>
      </w:r>
    </w:p>
    <w:p w:rsidR="00981DA6" w:rsidRPr="00FF5365" w:rsidRDefault="00981DA6" w:rsidP="000F6F35">
      <w:pPr>
        <w:spacing w:line="360" w:lineRule="auto"/>
      </w:pPr>
      <w:r w:rsidRPr="00FF5365">
        <w:t>13.1.</w:t>
      </w:r>
      <w:r w:rsidRPr="00FF5365">
        <w:tab/>
        <w:t>При взаимоотношения с трети страни ЕСРТ се представлява от своя Президент и/или от един или повече членове на Изпълнителния съвет, които са надлежно упълномощени за тази цел, или от Генералния директор или друг член на персонала на Постоянните служби в съответните им области на компетентност. Генералният директор взема решение относно делегирането на права в рамките на Постоянните служби.</w:t>
      </w:r>
    </w:p>
    <w:p w:rsidR="00981DA6" w:rsidRPr="00FF5365" w:rsidRDefault="00981DA6" w:rsidP="000F6F35">
      <w:pPr>
        <w:spacing w:line="360" w:lineRule="auto"/>
      </w:pPr>
      <w:r w:rsidRPr="00FF5365">
        <w:t>13.2.</w:t>
      </w:r>
      <w:r w:rsidRPr="00FF5365">
        <w:tab/>
        <w:t>В съдебни производства ЕСРТ се представлява от своя Президент или от Генералния директор.</w:t>
      </w:r>
    </w:p>
    <w:p w:rsidR="00981DA6" w:rsidRPr="00FF5365" w:rsidRDefault="00981DA6" w:rsidP="000F6F35">
      <w:pPr>
        <w:spacing w:line="360" w:lineRule="auto"/>
      </w:pPr>
    </w:p>
    <w:p w:rsidR="00981DA6" w:rsidRPr="00FF5365" w:rsidRDefault="00981DA6" w:rsidP="000F6F35">
      <w:pPr>
        <w:spacing w:line="360" w:lineRule="auto"/>
        <w:jc w:val="center"/>
        <w:rPr>
          <w:b/>
        </w:rPr>
      </w:pPr>
      <w:r w:rsidRPr="00FF5365">
        <w:rPr>
          <w:b/>
        </w:rPr>
        <w:t>ЧЛЕН 14</w:t>
      </w:r>
    </w:p>
    <w:p w:rsidR="00981DA6" w:rsidRPr="00FF5365" w:rsidRDefault="00981DA6" w:rsidP="000F6F35">
      <w:pPr>
        <w:spacing w:line="360" w:lineRule="auto"/>
        <w:jc w:val="center"/>
        <w:rPr>
          <w:b/>
        </w:rPr>
      </w:pPr>
    </w:p>
    <w:p w:rsidR="00981DA6" w:rsidRPr="00FF5365" w:rsidRDefault="00981DA6" w:rsidP="000F6F35">
      <w:pPr>
        <w:spacing w:line="360" w:lineRule="auto"/>
        <w:jc w:val="center"/>
        <w:rPr>
          <w:b/>
        </w:rPr>
      </w:pPr>
      <w:r w:rsidRPr="00FF5365">
        <w:rPr>
          <w:b/>
        </w:rPr>
        <w:t>ДРУГИ ОРГАНИ В РАМКИТЕ НА ЕСРТ</w:t>
      </w:r>
    </w:p>
    <w:p w:rsidR="00981DA6" w:rsidRPr="00FF5365" w:rsidRDefault="00133F0F" w:rsidP="000F6F35">
      <w:pPr>
        <w:spacing w:line="360" w:lineRule="auto"/>
      </w:pPr>
      <w:r>
        <w:t>14.</w:t>
      </w:r>
      <w:r w:rsidR="00981DA6" w:rsidRPr="00FF5365">
        <w:t>1.</w:t>
      </w:r>
      <w:r w:rsidR="00981DA6" w:rsidRPr="00FF5365">
        <w:tab/>
        <w:t>Участието на Членовете в дейностите се осигурява, в допълнение към Генералната асамблея и Изпълнителния съвет, чрез Специализирани асамблеи, Комисии, Оперативен съвет, Експертни групи, Проучвателни групи, Проектни групи и Потребителски групи.</w:t>
      </w:r>
    </w:p>
    <w:p w:rsidR="00981DA6" w:rsidRPr="00FF5365" w:rsidRDefault="00981DA6" w:rsidP="000F6F35">
      <w:pPr>
        <w:spacing w:line="360" w:lineRule="auto"/>
      </w:pPr>
      <w:r w:rsidRPr="00FF5365">
        <w:t>Президентът може да реши или да делегира правото за вземане на решение, постановяващо участието в дадено заседание или в част от него, различно от сесия на Генералната асамблея или заседание на Изпълнителния съвет и Оперативния съвет, да бъде ограничено до пряко засегнатите Членове, Асоциирани членове и Одобрени участници, на съответния Председател.</w:t>
      </w:r>
    </w:p>
    <w:p w:rsidR="00AF625C" w:rsidRDefault="00AF625C" w:rsidP="000F6F35">
      <w:pPr>
        <w:spacing w:line="360" w:lineRule="auto"/>
        <w:rPr>
          <w:i/>
        </w:rPr>
      </w:pPr>
    </w:p>
    <w:p w:rsidR="00981DA6" w:rsidRPr="00091F04" w:rsidRDefault="00981DA6" w:rsidP="00091F04">
      <w:pPr>
        <w:spacing w:line="360" w:lineRule="auto"/>
        <w:jc w:val="center"/>
        <w:rPr>
          <w:b/>
        </w:rPr>
      </w:pPr>
      <w:r w:rsidRPr="00091F04">
        <w:rPr>
          <w:b/>
        </w:rPr>
        <w:t>Асамблеи</w:t>
      </w:r>
    </w:p>
    <w:p w:rsidR="00981DA6" w:rsidRPr="00FF5365" w:rsidRDefault="00981DA6" w:rsidP="000F6F35">
      <w:pPr>
        <w:spacing w:line="360" w:lineRule="auto"/>
      </w:pPr>
      <w:r w:rsidRPr="00FF5365">
        <w:t>14.2.</w:t>
      </w:r>
      <w:r w:rsidRPr="00FF5365">
        <w:tab/>
        <w:t>На специализирани асамблеи, на които са свикани представители на Членовете, компетентни по въпроси, свързани с радиопрограми, телевизионни програми, спорт, новини, технически, правни и обществени въпроси и въпроси, свързани с международно излъчване и други съответни представители на Членовете, се обсъждат основни стратегически теми, извършва се структуриран обмен на информация за опит и се одобряват годишните приоритети, цели, официални позиции и планове за действие за съответните им сектори (разработени и предложени от съответните им Комисии, когато е приложимо) и се представляват членовете на Съюза като цяло и, когато е уместно, се получава кратка информация за резултатите от големи проучвания и проекти. Всяка специализирана асамблея предоставя и платформа за обмен и споделяне на информация и експертен опит в съответната област. Асамблеите се провеждат под формата на една сесия годишно, с изключение на Асамблеята по правни и обществени въпроси и Спортната асамблея, които провеждат под формата на две сесии годишно.</w:t>
      </w:r>
    </w:p>
    <w:p w:rsidR="00981DA6" w:rsidRPr="00FF5365" w:rsidRDefault="00981DA6" w:rsidP="000F6F35">
      <w:pPr>
        <w:spacing w:line="360" w:lineRule="auto"/>
      </w:pPr>
      <w:r w:rsidRPr="00FF5365">
        <w:t>14.3.</w:t>
      </w:r>
      <w:r w:rsidRPr="00FF5365">
        <w:tab/>
        <w:t>Всеки Член има право да бъде представляван на всяка Специализирана асамблея. Асоциираните членове могат да участват в сесиите на асамблеите по радио, телевизионни, технически, правни и обществени въпроси и на асамблеята по въпроси, свързани с международни излъчвания. Освен това Специализираните асамблеи и Комисиите могат да свикват специализирани срещи, отворени за всички заинтересовани Членове. На Асамблеята по правни и обществени въпроси се избира Председател и един Заместник-председател. На всяка от другите специализирани асамблеи се избира Председател и един или повече Заместник-председатели. Тези лица поемат и същите функции в съответните Комисии.</w:t>
      </w:r>
    </w:p>
    <w:p w:rsidR="00AF625C" w:rsidRDefault="00AF625C" w:rsidP="000F6F35">
      <w:pPr>
        <w:spacing w:line="360" w:lineRule="auto"/>
        <w:rPr>
          <w:i/>
          <w:iCs/>
        </w:rPr>
      </w:pPr>
    </w:p>
    <w:p w:rsidR="004D651D" w:rsidRDefault="004D651D" w:rsidP="000F6F35">
      <w:pPr>
        <w:spacing w:line="360" w:lineRule="auto"/>
        <w:rPr>
          <w:i/>
          <w:iCs/>
        </w:rPr>
      </w:pPr>
    </w:p>
    <w:p w:rsidR="004D651D" w:rsidRDefault="004D651D" w:rsidP="000F6F35">
      <w:pPr>
        <w:spacing w:line="360" w:lineRule="auto"/>
        <w:rPr>
          <w:i/>
          <w:iCs/>
        </w:rPr>
      </w:pPr>
    </w:p>
    <w:p w:rsidR="00981DA6" w:rsidRPr="00200568" w:rsidRDefault="00981DA6" w:rsidP="00200568">
      <w:pPr>
        <w:spacing w:line="360" w:lineRule="auto"/>
        <w:jc w:val="center"/>
        <w:rPr>
          <w:b/>
        </w:rPr>
      </w:pPr>
      <w:r w:rsidRPr="00200568">
        <w:rPr>
          <w:b/>
          <w:iCs/>
        </w:rPr>
        <w:t>Комисии</w:t>
      </w:r>
    </w:p>
    <w:p w:rsidR="00981DA6" w:rsidRPr="00FF5365" w:rsidRDefault="00981DA6" w:rsidP="000F6F35">
      <w:pPr>
        <w:spacing w:line="360" w:lineRule="auto"/>
      </w:pPr>
      <w:r w:rsidRPr="00FF5365">
        <w:t>14.4.</w:t>
      </w:r>
      <w:r w:rsidRPr="00FF5365">
        <w:tab/>
        <w:t>Генералната асамблея регламентира, по предложение на Изпълнителния съвет, правомощията, състава, начина на избор и компетенциите на Комисиите по радио, телевизия, правни и политически въпроси, спорт, новини и на Техническите комисии (наричани заедно „Комисиите“). Другите организационни въпроси се решават от Изпълнителния съвет.</w:t>
      </w:r>
    </w:p>
    <w:p w:rsidR="00981DA6" w:rsidRPr="00FF5365" w:rsidRDefault="00981DA6" w:rsidP="000F6F35">
      <w:pPr>
        <w:spacing w:line="360" w:lineRule="auto"/>
      </w:pPr>
      <w:r w:rsidRPr="00FF5365">
        <w:lastRenderedPageBreak/>
        <w:t>14.5.</w:t>
      </w:r>
      <w:r w:rsidRPr="00FF5365">
        <w:tab/>
        <w:t>Комисиите се състоят от ограничен брой лица, избрани от съответната Специализирана асамблея. Само лица, които са Членове, имат право на място в Комисия. Ограниченията за допустимост са посочени в Кодекса на финансите и в Правилника.</w:t>
      </w:r>
    </w:p>
    <w:p w:rsidR="00981DA6" w:rsidRPr="00FF5365" w:rsidRDefault="00981DA6" w:rsidP="000F6F35">
      <w:pPr>
        <w:spacing w:line="360" w:lineRule="auto"/>
      </w:pPr>
      <w:r w:rsidRPr="00FF5365">
        <w:t>14.6.</w:t>
      </w:r>
      <w:r w:rsidRPr="00FF5365">
        <w:tab/>
        <w:t>Освен в случай на глобални стратегически въпроси, които попадат в компетенциите на Изпълнителния съвет, Комисиите, в тясно сътрудничество с Генералния директор и съответния Директор или Директори и, според случая, заедно, са ключовите органи за определяне на официални позиции на ЕСРТ и за изпълнение на всички други дейности от секторен, стратегически или оперативен характер, при спазване на и в съответствие с глобалната стратегия на ЕСРТ. Освен това те организират работата между специализираните групи в своя сектор и координират проучвания, проекти и основни послания. Те могат да свикват специализирани срещи, отворени за всички заинтересовани Членове, Асоциирани членове и Одобрени участници. В неотложни случаи съответният Председател или Председатели вземат необходимите решения със съгласието на Генералния директор и съответния Директор или Директори. Изпълнителният съвет и съответната Комисия се информират за това.</w:t>
      </w:r>
    </w:p>
    <w:p w:rsidR="00981DA6" w:rsidRPr="00FF5365" w:rsidRDefault="00981DA6" w:rsidP="000F6F35">
      <w:pPr>
        <w:spacing w:line="360" w:lineRule="auto"/>
      </w:pPr>
      <w:r w:rsidRPr="00FF5365">
        <w:t>14.7.</w:t>
      </w:r>
      <w:r w:rsidRPr="00FF5365">
        <w:tab/>
        <w:t>Процедурите за избор на Председатели и Заместник-председатели, както и на членове на Комисиите и други органи са посочени в член 15 и в част II от Правилника.</w:t>
      </w:r>
    </w:p>
    <w:p w:rsidR="00981DA6" w:rsidRPr="00FF5365" w:rsidRDefault="00981DA6" w:rsidP="000F6F35">
      <w:pPr>
        <w:spacing w:line="360" w:lineRule="auto"/>
      </w:pPr>
    </w:p>
    <w:p w:rsidR="00981DA6" w:rsidRPr="00FF5365" w:rsidRDefault="00981DA6" w:rsidP="000F6F35">
      <w:pPr>
        <w:spacing w:line="360" w:lineRule="auto"/>
        <w:jc w:val="center"/>
        <w:rPr>
          <w:b/>
        </w:rPr>
      </w:pPr>
      <w:r w:rsidRPr="00FF5365">
        <w:rPr>
          <w:b/>
        </w:rPr>
        <w:t>ЧЛЕН 15</w:t>
      </w:r>
    </w:p>
    <w:p w:rsidR="00981DA6" w:rsidRPr="00FF5365" w:rsidRDefault="00981DA6" w:rsidP="000F6F35">
      <w:pPr>
        <w:spacing w:line="360" w:lineRule="auto"/>
        <w:jc w:val="center"/>
        <w:rPr>
          <w:b/>
        </w:rPr>
      </w:pPr>
    </w:p>
    <w:p w:rsidR="00981DA6" w:rsidRPr="00FF5365" w:rsidRDefault="00981DA6" w:rsidP="000F6F35">
      <w:pPr>
        <w:spacing w:line="360" w:lineRule="auto"/>
        <w:jc w:val="center"/>
        <w:rPr>
          <w:b/>
        </w:rPr>
      </w:pPr>
      <w:r w:rsidRPr="00FF5365">
        <w:rPr>
          <w:b/>
        </w:rPr>
        <w:t>ИЗБОРИ, ГЛАСУВАНЕ И ДОПУСТИМОСТ</w:t>
      </w:r>
    </w:p>
    <w:p w:rsidR="00981DA6" w:rsidRPr="00FF5365" w:rsidRDefault="00981DA6" w:rsidP="000F6F35">
      <w:pPr>
        <w:spacing w:line="360" w:lineRule="auto"/>
      </w:pPr>
      <w:r w:rsidRPr="00FF5365">
        <w:t>15.1.</w:t>
      </w:r>
      <w:r w:rsidRPr="00FF5365">
        <w:tab/>
        <w:t>Само Чле</w:t>
      </w:r>
      <w:r w:rsidR="002F549D">
        <w:t>новете имат право да гласуват и</w:t>
      </w:r>
      <w:r w:rsidRPr="00FF5365">
        <w:t xml:space="preserve"> при спазване на член 14.5, да предлагат кандидати за избор в органите на ЕСРТ.</w:t>
      </w:r>
    </w:p>
    <w:p w:rsidR="00981DA6" w:rsidRPr="00FF5365" w:rsidRDefault="00981DA6" w:rsidP="000F6F35">
      <w:pPr>
        <w:spacing w:line="360" w:lineRule="auto"/>
      </w:pPr>
      <w:r w:rsidRPr="00FF5365">
        <w:t>15.2.</w:t>
      </w:r>
      <w:r w:rsidRPr="00FF5365">
        <w:tab/>
        <w:t>На асамблеите Членът или Членовете във всяка страна имат общо 24 гласа. Когато има двама или повече Члена от една страна, 24-те гласа се поделят пропорционално на членския им внос, освен ако не е уговорено друго между тях. Подробната информация е посочена в Правилника за изборите и гласуването.</w:t>
      </w:r>
    </w:p>
    <w:p w:rsidR="00981DA6" w:rsidRPr="00FF5365" w:rsidRDefault="00981DA6" w:rsidP="000F6F35">
      <w:pPr>
        <w:spacing w:line="360" w:lineRule="auto"/>
      </w:pPr>
      <w:r w:rsidRPr="00FF5365">
        <w:t>В случай на членове на група гласовете не се делят.</w:t>
      </w:r>
    </w:p>
    <w:p w:rsidR="00981DA6" w:rsidRPr="00FF5365" w:rsidRDefault="00981DA6" w:rsidP="000F6F35">
      <w:pPr>
        <w:spacing w:line="360" w:lineRule="auto"/>
      </w:pPr>
      <w:r w:rsidRPr="00FF5365">
        <w:t>15.3.</w:t>
      </w:r>
      <w:r w:rsidRPr="00FF5365">
        <w:tab/>
        <w:t>Освен ако не е предвидено друго в настоящия Устав, се изисква абсолютно мнозинство (т.е. повече от половината) от подадените действителни гласове.</w:t>
      </w:r>
    </w:p>
    <w:p w:rsidR="00981DA6" w:rsidRPr="00FF5365" w:rsidRDefault="00981DA6" w:rsidP="000F6F35">
      <w:pPr>
        <w:spacing w:line="360" w:lineRule="auto"/>
      </w:pPr>
      <w:r w:rsidRPr="00FF5365">
        <w:t>15.4.</w:t>
      </w:r>
      <w:r w:rsidRPr="00FF5365">
        <w:tab/>
        <w:t>Генералната асамблея приема Правилника за изборите и гласуването за всички органи на Съюза.</w:t>
      </w:r>
    </w:p>
    <w:p w:rsidR="00981DA6" w:rsidRPr="00FF5365" w:rsidRDefault="00981DA6" w:rsidP="000F6F35">
      <w:pPr>
        <w:spacing w:line="360" w:lineRule="auto"/>
      </w:pPr>
    </w:p>
    <w:p w:rsidR="00981DA6" w:rsidRPr="00FF5365" w:rsidRDefault="00981DA6" w:rsidP="000F6F35">
      <w:pPr>
        <w:spacing w:line="360" w:lineRule="auto"/>
        <w:jc w:val="center"/>
        <w:rPr>
          <w:b/>
        </w:rPr>
      </w:pPr>
      <w:r w:rsidRPr="00FF5365">
        <w:rPr>
          <w:b/>
        </w:rPr>
        <w:lastRenderedPageBreak/>
        <w:t>ЧЛЕН 16</w:t>
      </w:r>
    </w:p>
    <w:p w:rsidR="00981DA6" w:rsidRPr="00FF5365" w:rsidRDefault="00981DA6" w:rsidP="000F6F35">
      <w:pPr>
        <w:spacing w:line="360" w:lineRule="auto"/>
        <w:jc w:val="center"/>
        <w:rPr>
          <w:b/>
        </w:rPr>
      </w:pPr>
    </w:p>
    <w:p w:rsidR="00981DA6" w:rsidRPr="00FF5365" w:rsidRDefault="00981DA6" w:rsidP="000F6F35">
      <w:pPr>
        <w:spacing w:line="360" w:lineRule="auto"/>
        <w:jc w:val="center"/>
        <w:rPr>
          <w:b/>
        </w:rPr>
      </w:pPr>
      <w:r w:rsidRPr="00FF5365">
        <w:rPr>
          <w:b/>
        </w:rPr>
        <w:t>ПОСТОЯННИ СЛУЖБИ</w:t>
      </w:r>
    </w:p>
    <w:p w:rsidR="00981DA6" w:rsidRPr="00FF5365" w:rsidRDefault="00981DA6" w:rsidP="000F6F35">
      <w:pPr>
        <w:spacing w:line="360" w:lineRule="auto"/>
      </w:pPr>
      <w:r w:rsidRPr="00FF5365">
        <w:t>16.1.</w:t>
      </w:r>
      <w:r w:rsidRPr="00FF5365">
        <w:tab/>
        <w:t>Задачата на Постоянните служби е практическото изпълнение на целите на ЕСРТ под ръководството на компетентните органи на Съюза. Това включва предоставяне на съвети и подкрепа на органите на ЕСРТ, Членовете, Асоциираните членове и на проекти и провеждане на операции.</w:t>
      </w:r>
    </w:p>
    <w:p w:rsidR="00981DA6" w:rsidRPr="00FF5365" w:rsidRDefault="00981DA6" w:rsidP="000F6F35">
      <w:pPr>
        <w:spacing w:line="360" w:lineRule="auto"/>
      </w:pPr>
      <w:r w:rsidRPr="00FF5365">
        <w:t>16.2.</w:t>
      </w:r>
      <w:r w:rsidRPr="00FF5365">
        <w:tab/>
        <w:t>Вътрешната структура на Постоянните служби, включително задачите и отговорностите на Генералния директор и Директорите, както и броят на Директорите, се одобряват от Изпълнителния съвет.</w:t>
      </w:r>
    </w:p>
    <w:p w:rsidR="00981DA6" w:rsidRPr="00FF5365" w:rsidRDefault="00981DA6" w:rsidP="000F6F35">
      <w:pPr>
        <w:spacing w:line="360" w:lineRule="auto"/>
      </w:pPr>
      <w:r w:rsidRPr="00FF5365">
        <w:t>16.3.</w:t>
      </w:r>
      <w:r w:rsidRPr="00FF5365">
        <w:tab/>
        <w:t>Постоянните служби се управляват и координират от Генералния директор и, под негово или нейно ръководство и за съответните им области на компетентност, от Директорите.</w:t>
      </w:r>
    </w:p>
    <w:p w:rsidR="00981DA6" w:rsidRPr="00FF5365" w:rsidRDefault="00981DA6" w:rsidP="000F6F35">
      <w:pPr>
        <w:spacing w:line="360" w:lineRule="auto"/>
      </w:pPr>
      <w:r w:rsidRPr="00FF5365">
        <w:t>16.4.</w:t>
      </w:r>
      <w:r w:rsidRPr="00FF5365">
        <w:tab/>
        <w:t>Генералният директор определя цялостната насока на дейностите на Постоянните служби, ръководи всички тези дейности и поема крайната отговорност за изпълнението им пред Изпълнителния съвет.</w:t>
      </w:r>
    </w:p>
    <w:p w:rsidR="00981DA6" w:rsidRPr="00FF5365" w:rsidRDefault="00981DA6" w:rsidP="000F6F35">
      <w:pPr>
        <w:spacing w:line="360" w:lineRule="auto"/>
      </w:pPr>
    </w:p>
    <w:p w:rsidR="00981DA6" w:rsidRPr="00FF5365" w:rsidRDefault="00981DA6" w:rsidP="000F6F35">
      <w:pPr>
        <w:spacing w:line="360" w:lineRule="auto"/>
        <w:jc w:val="center"/>
        <w:rPr>
          <w:b/>
        </w:rPr>
      </w:pPr>
      <w:r w:rsidRPr="00FF5365">
        <w:rPr>
          <w:b/>
        </w:rPr>
        <w:t>ЧЛЕН 17</w:t>
      </w:r>
    </w:p>
    <w:p w:rsidR="00981DA6" w:rsidRPr="00FF5365" w:rsidRDefault="00981DA6" w:rsidP="000F6F35">
      <w:pPr>
        <w:spacing w:line="360" w:lineRule="auto"/>
        <w:jc w:val="center"/>
        <w:rPr>
          <w:b/>
        </w:rPr>
      </w:pPr>
    </w:p>
    <w:p w:rsidR="00981DA6" w:rsidRPr="00FF5365" w:rsidRDefault="00981DA6" w:rsidP="000F6F35">
      <w:pPr>
        <w:spacing w:line="360" w:lineRule="auto"/>
        <w:jc w:val="center"/>
      </w:pPr>
      <w:r w:rsidRPr="00FF5365">
        <w:rPr>
          <w:b/>
        </w:rPr>
        <w:t>ФИНАНСИ НА ЕСРТ</w:t>
      </w:r>
    </w:p>
    <w:p w:rsidR="00981DA6" w:rsidRPr="00FF5365" w:rsidRDefault="00981DA6" w:rsidP="000F6F35">
      <w:pPr>
        <w:spacing w:line="360" w:lineRule="auto"/>
      </w:pPr>
      <w:r w:rsidRPr="00FF5365">
        <w:t>17.1.</w:t>
      </w:r>
      <w:r w:rsidRPr="00FF5365">
        <w:tab/>
        <w:t>Всеки Член заплаща членски внос за всяка финансова година; всеки Асоцииран член и всеки Одобрен участник заплаща абонамент. Всеки Член, Асоцииран член или Одобрен участник, приет в ЕСРТ по време на финансова година, носи отговорност за заплащане на една дванадесета от членския внос или абонамент за всеки пълен месец, който остава да изтече до края на тази финансова година.</w:t>
      </w:r>
    </w:p>
    <w:p w:rsidR="00981DA6" w:rsidRPr="00FF5365" w:rsidRDefault="00981DA6" w:rsidP="000F6F35">
      <w:pPr>
        <w:spacing w:line="360" w:lineRule="auto"/>
      </w:pPr>
      <w:r w:rsidRPr="00FF5365">
        <w:t>Горепосочените плащания служат за покриване на разходите, направени от ЕСРТ, както и за покриване на разходите за услуги, предоставени на Членове, Асоциирани членове и Одобрени участници.</w:t>
      </w:r>
    </w:p>
    <w:p w:rsidR="00981DA6" w:rsidRPr="00FF5365" w:rsidRDefault="00981DA6" w:rsidP="000F6F35">
      <w:pPr>
        <w:spacing w:line="360" w:lineRule="auto"/>
      </w:pPr>
      <w:r w:rsidRPr="00FF5365">
        <w:t>17.2.</w:t>
      </w:r>
      <w:r w:rsidRPr="00FF5365">
        <w:tab/>
        <w:t>Членският внос се заплаща в зависимост от разпределението на членския внос, което се определя от Генералната асамблея в съответствие с член 6.2.7.</w:t>
      </w:r>
    </w:p>
    <w:p w:rsidR="00981DA6" w:rsidRDefault="00981DA6" w:rsidP="000F6F35">
      <w:pPr>
        <w:spacing w:line="360" w:lineRule="auto"/>
      </w:pPr>
      <w:r w:rsidRPr="00FF5365">
        <w:t xml:space="preserve"> Абонаментите се определят от Изпълнителния съвет, като се има предвид стойността на услугите на ЕСРТ за получателя и финансовите възможности на последния.</w:t>
      </w:r>
    </w:p>
    <w:p w:rsidR="00AF625C" w:rsidRDefault="00AF625C" w:rsidP="000F6F35">
      <w:pPr>
        <w:spacing w:line="360" w:lineRule="auto"/>
      </w:pPr>
    </w:p>
    <w:p w:rsidR="00270C01" w:rsidRPr="00FF5365" w:rsidRDefault="00270C01" w:rsidP="000F6F35">
      <w:pPr>
        <w:spacing w:line="360" w:lineRule="auto"/>
      </w:pPr>
    </w:p>
    <w:p w:rsidR="00981DA6" w:rsidRPr="00270C01" w:rsidRDefault="00981DA6" w:rsidP="00270C01">
      <w:pPr>
        <w:spacing w:line="360" w:lineRule="auto"/>
        <w:jc w:val="center"/>
        <w:rPr>
          <w:b/>
        </w:rPr>
      </w:pPr>
      <w:r w:rsidRPr="00270C01">
        <w:rPr>
          <w:b/>
        </w:rPr>
        <w:lastRenderedPageBreak/>
        <w:t>Оперативни дейности</w:t>
      </w:r>
    </w:p>
    <w:p w:rsidR="00981DA6" w:rsidRPr="00FF5365" w:rsidRDefault="00981DA6" w:rsidP="000F6F35">
      <w:pPr>
        <w:spacing w:line="360" w:lineRule="auto"/>
      </w:pPr>
      <w:r w:rsidRPr="00FF5365">
        <w:t>17.3.</w:t>
      </w:r>
      <w:r w:rsidRPr="00FF5365">
        <w:tab/>
        <w:t>Оперативните дейности трябва да се самофинансират въз основа на вноски или публикувани тарифи, начислени на потребителите. Изпълнителният съвет може да реши определени разходи да се поемат съвместно от всички заинтересовани Членове въз основа на финансови единици, определени в съответствие с член 7.2.</w:t>
      </w:r>
    </w:p>
    <w:p w:rsidR="00981DA6" w:rsidRPr="00FF5365" w:rsidRDefault="00981DA6" w:rsidP="000F6F35">
      <w:pPr>
        <w:spacing w:line="360" w:lineRule="auto"/>
      </w:pPr>
      <w:r w:rsidRPr="00FF5365">
        <w:t>Генералната асамблея решава по предложение на Изпълнителния съвет кои дейности са задължителни за всички Членове на Евровизия или Еврорадио.</w:t>
      </w:r>
    </w:p>
    <w:p w:rsidR="00981DA6" w:rsidRDefault="00981DA6" w:rsidP="000F6F35">
      <w:pPr>
        <w:spacing w:line="360" w:lineRule="auto"/>
      </w:pPr>
      <w:r w:rsidRPr="00FF5365">
        <w:t>17.4.</w:t>
      </w:r>
      <w:r w:rsidRPr="00FF5365">
        <w:tab/>
        <w:t>Ако стриктното прилагане на ключ за разпределение доведе до резултат, който се счита за несправедлив от Изпълнителния съвет, последният може да препоръча на Генералната асамблея всякакви корекции, които счете за подходящи.</w:t>
      </w:r>
    </w:p>
    <w:p w:rsidR="00AF625C" w:rsidRPr="00FF5365" w:rsidRDefault="00AF625C" w:rsidP="000F6F35">
      <w:pPr>
        <w:spacing w:line="360" w:lineRule="auto"/>
      </w:pPr>
    </w:p>
    <w:p w:rsidR="00981DA6" w:rsidRPr="00C406D5" w:rsidRDefault="00981DA6" w:rsidP="00C406D5">
      <w:pPr>
        <w:spacing w:line="360" w:lineRule="auto"/>
        <w:jc w:val="center"/>
        <w:rPr>
          <w:b/>
        </w:rPr>
      </w:pPr>
      <w:r w:rsidRPr="00C406D5">
        <w:rPr>
          <w:b/>
        </w:rPr>
        <w:t>Процедури и отговорности</w:t>
      </w:r>
    </w:p>
    <w:p w:rsidR="00981DA6" w:rsidRPr="00FF5365" w:rsidRDefault="00981DA6" w:rsidP="000F6F35">
      <w:pPr>
        <w:spacing w:line="360" w:lineRule="auto"/>
      </w:pPr>
      <w:r w:rsidRPr="00FF5365">
        <w:t>17.5.</w:t>
      </w:r>
      <w:r w:rsidRPr="00FF5365">
        <w:tab/>
        <w:t>Членски внос, абонаменти и вноски се заплащат в съответствие с разпоредбите на Кодекса на финансите. Всички други плащания се дължат на датата, определена от Изпълнителния съвет.</w:t>
      </w:r>
    </w:p>
    <w:p w:rsidR="00981DA6" w:rsidRPr="00FF5365" w:rsidRDefault="00981DA6" w:rsidP="000F6F35">
      <w:pPr>
        <w:spacing w:line="360" w:lineRule="auto"/>
      </w:pPr>
      <w:r w:rsidRPr="00FF5365">
        <w:t>17.6.</w:t>
      </w:r>
      <w:r w:rsidRPr="00FF5365">
        <w:tab/>
        <w:t>Бюджетите и финансовите отчети на ЕСРТ се изготвят в швейцарски франкове.</w:t>
      </w:r>
      <w:r w:rsidRPr="00FF5365">
        <w:t> </w:t>
      </w:r>
    </w:p>
    <w:p w:rsidR="00981DA6" w:rsidRPr="00FF5365" w:rsidRDefault="00981DA6" w:rsidP="000F6F35">
      <w:pPr>
        <w:spacing w:line="360" w:lineRule="auto"/>
      </w:pPr>
      <w:r w:rsidRPr="00FF5365">
        <w:t>17.7.</w:t>
      </w:r>
      <w:r w:rsidRPr="00FF5365">
        <w:tab/>
        <w:t>Всички длъжности, заемани от Членове или техни представители, са почетни. Членовете поемат собствените си разходи, свързани с участието им в различните дейности на Съюза, като длъжностни лица или по друг начин.</w:t>
      </w:r>
    </w:p>
    <w:p w:rsidR="00981DA6" w:rsidRDefault="00981DA6" w:rsidP="000F6F35">
      <w:pPr>
        <w:spacing w:line="360" w:lineRule="auto"/>
      </w:pPr>
      <w:r w:rsidRPr="00FF5365">
        <w:t>17.8.</w:t>
      </w:r>
      <w:r w:rsidRPr="00FF5365">
        <w:tab/>
        <w:t>Финансовата отговорност на Членовете и Асоциираните членове е строго ограничена до размера на техния членски внос, абонаменти, вноски или други плащания, дължими съгласно одобрените бюджети и в съответствие с приложимия ключ за разпределение, до техния индивидуален дял от финансовите задължения, поети от тяхно име от ЕСРТ въз основа на решение на Генералната асамблея или Изпълнителния съвет, както и до техните финансови задължения, произтичащи от участието им в самофинансиращи се дейности и други техни ангажименти.</w:t>
      </w:r>
    </w:p>
    <w:p w:rsidR="00AF625C" w:rsidRPr="00840C97" w:rsidRDefault="00AF625C" w:rsidP="00840C97">
      <w:pPr>
        <w:spacing w:line="360" w:lineRule="auto"/>
        <w:jc w:val="center"/>
        <w:rPr>
          <w:b/>
        </w:rPr>
      </w:pPr>
    </w:p>
    <w:p w:rsidR="00981DA6" w:rsidRPr="00840C97" w:rsidRDefault="00981DA6" w:rsidP="00840C97">
      <w:pPr>
        <w:spacing w:line="360" w:lineRule="auto"/>
        <w:jc w:val="center"/>
        <w:rPr>
          <w:b/>
        </w:rPr>
      </w:pPr>
      <w:r w:rsidRPr="00840C97">
        <w:rPr>
          <w:b/>
        </w:rPr>
        <w:t>Дългове и задължения</w:t>
      </w:r>
    </w:p>
    <w:p w:rsidR="00981DA6" w:rsidRPr="00FF5365" w:rsidRDefault="00981DA6" w:rsidP="000F6F35">
      <w:pPr>
        <w:spacing w:line="360" w:lineRule="auto"/>
      </w:pPr>
      <w:r w:rsidRPr="00FF5365">
        <w:t>17.9.</w:t>
      </w:r>
      <w:r w:rsidRPr="00FF5365">
        <w:tab/>
        <w:t>В случай на просрочени дългове, Членовете, Асоциираните членове и Одобрените участници подлежат на санкции в съответствие с Кодекса на финансите.</w:t>
      </w:r>
    </w:p>
    <w:p w:rsidR="00981DA6" w:rsidRDefault="00981DA6" w:rsidP="000F6F35">
      <w:pPr>
        <w:spacing w:line="360" w:lineRule="auto"/>
      </w:pPr>
      <w:r w:rsidRPr="00FF5365">
        <w:t>17.10.</w:t>
      </w:r>
      <w:r w:rsidRPr="00FF5365">
        <w:tab/>
        <w:t>ЕСРТ отговаря за задълженията си към трети страни в пълния размер на своите активи.</w:t>
      </w:r>
    </w:p>
    <w:p w:rsidR="00840C97" w:rsidRDefault="00840C97" w:rsidP="000F6F35">
      <w:pPr>
        <w:spacing w:line="360" w:lineRule="auto"/>
      </w:pPr>
    </w:p>
    <w:p w:rsidR="00AF625C" w:rsidRPr="00FF5365" w:rsidRDefault="00AF625C" w:rsidP="000F6F35">
      <w:pPr>
        <w:spacing w:line="360" w:lineRule="auto"/>
      </w:pPr>
    </w:p>
    <w:p w:rsidR="00981DA6" w:rsidRPr="00840C97" w:rsidRDefault="00981DA6" w:rsidP="00840C97">
      <w:pPr>
        <w:spacing w:line="360" w:lineRule="auto"/>
        <w:jc w:val="center"/>
        <w:rPr>
          <w:b/>
        </w:rPr>
      </w:pPr>
      <w:r w:rsidRPr="00840C97">
        <w:rPr>
          <w:b/>
          <w:iCs/>
        </w:rPr>
        <w:lastRenderedPageBreak/>
        <w:t>Кодекс на финансите</w:t>
      </w:r>
    </w:p>
    <w:p w:rsidR="00981DA6" w:rsidRPr="00FF5365" w:rsidRDefault="00981DA6" w:rsidP="000F6F35">
      <w:pPr>
        <w:spacing w:line="360" w:lineRule="auto"/>
      </w:pPr>
      <w:r w:rsidRPr="00FF5365">
        <w:t>17.11.</w:t>
      </w:r>
      <w:r w:rsidRPr="00FF5365">
        <w:tab/>
        <w:t>След предложение на Генералния директор, Изпълнителният съвет препоръчва за приемане от Генералната асамблея Кодекс на финансите за прилагане на разпоредбите на този член, включително обективни критерии и произтичащи от тях скали, които гарантират честно и справедливо разпределение на различните бюджети и разходи за договорени общи дейности между всички заинтересовани Членове.</w:t>
      </w:r>
    </w:p>
    <w:p w:rsidR="00AF6103" w:rsidRPr="00FF5365" w:rsidRDefault="00AF6103" w:rsidP="000F6F35">
      <w:pPr>
        <w:spacing w:line="360" w:lineRule="auto"/>
      </w:pPr>
    </w:p>
    <w:p w:rsidR="00981DA6" w:rsidRPr="00FF5365" w:rsidRDefault="00981DA6" w:rsidP="000F6F35">
      <w:pPr>
        <w:spacing w:line="360" w:lineRule="auto"/>
        <w:jc w:val="center"/>
        <w:rPr>
          <w:b/>
        </w:rPr>
      </w:pPr>
      <w:r w:rsidRPr="00FF5365">
        <w:rPr>
          <w:b/>
        </w:rPr>
        <w:t>ЧЛЕН 18</w:t>
      </w:r>
    </w:p>
    <w:p w:rsidR="00AF6103" w:rsidRPr="00FF5365" w:rsidRDefault="00AF6103" w:rsidP="000F6F35">
      <w:pPr>
        <w:spacing w:line="360" w:lineRule="auto"/>
        <w:jc w:val="center"/>
        <w:rPr>
          <w:b/>
        </w:rPr>
      </w:pPr>
    </w:p>
    <w:p w:rsidR="00981DA6" w:rsidRPr="00FF5365" w:rsidRDefault="00981DA6" w:rsidP="000F6F35">
      <w:pPr>
        <w:spacing w:line="360" w:lineRule="auto"/>
        <w:jc w:val="center"/>
        <w:rPr>
          <w:b/>
        </w:rPr>
      </w:pPr>
      <w:r w:rsidRPr="00FF5365">
        <w:rPr>
          <w:b/>
        </w:rPr>
        <w:t>ФИНАНСИ И СЧЕТОВОДСТВО</w:t>
      </w:r>
    </w:p>
    <w:p w:rsidR="00AF6103" w:rsidRPr="00FF5365" w:rsidRDefault="00AF6103" w:rsidP="000F6F35">
      <w:pPr>
        <w:spacing w:line="360" w:lineRule="auto"/>
      </w:pPr>
      <w:r w:rsidRPr="00FF5365">
        <w:t>18.1.</w:t>
      </w:r>
      <w:r w:rsidRPr="00FF5365">
        <w:tab/>
        <w:t>Финансовата година започва на 1 януари и завършва на 31 декември всяка година.</w:t>
      </w:r>
    </w:p>
    <w:p w:rsidR="00AF6103" w:rsidRPr="00FF5365" w:rsidRDefault="00AF6103" w:rsidP="000F6F35">
      <w:pPr>
        <w:spacing w:line="360" w:lineRule="auto"/>
      </w:pPr>
      <w:r w:rsidRPr="00FF5365">
        <w:t>18.2.</w:t>
      </w:r>
      <w:r w:rsidRPr="00FF5365">
        <w:tab/>
        <w:t>Счетоводните книги, главните книги и сметките се приключват на 31 декември всяка година.</w:t>
      </w:r>
    </w:p>
    <w:p w:rsidR="00AF6103" w:rsidRPr="00FF5365" w:rsidRDefault="00AF6103" w:rsidP="000F6F35">
      <w:pPr>
        <w:spacing w:line="360" w:lineRule="auto"/>
      </w:pPr>
      <w:r w:rsidRPr="00FF5365">
        <w:t>18.3.</w:t>
      </w:r>
      <w:r w:rsidRPr="00FF5365">
        <w:tab/>
        <w:t>По предложение на Генералния директор, Изпълнителният съвет представя своевременно на Генералната асамблея отчетите за изминалата финансова година, одитирани от външни одитори. На съответната сесия на Генералната асамблея Одитният комитет представя годишния си доклад за ефективно управление на конкретни дейности в рамките на Съюза.</w:t>
      </w:r>
    </w:p>
    <w:p w:rsidR="00AF6103" w:rsidRPr="00FF5365" w:rsidRDefault="00AF6103" w:rsidP="000F6F35">
      <w:pPr>
        <w:spacing w:line="360" w:lineRule="auto"/>
      </w:pPr>
      <w:r w:rsidRPr="00FF5365">
        <w:t>18.4.</w:t>
      </w:r>
      <w:r w:rsidRPr="00FF5365">
        <w:tab/>
        <w:t>Изпълнителният съвет представя на всяка съответна сесия на Генералната асамблея бюджетите за следващата финансова година.</w:t>
      </w:r>
    </w:p>
    <w:p w:rsidR="00AF625C" w:rsidRDefault="00AF625C" w:rsidP="000F6F35">
      <w:pPr>
        <w:spacing w:line="360" w:lineRule="auto"/>
        <w:rPr>
          <w:i/>
          <w:iCs/>
        </w:rPr>
      </w:pPr>
    </w:p>
    <w:p w:rsidR="00AF6103" w:rsidRPr="00927C65" w:rsidRDefault="00AF6103" w:rsidP="00927C65">
      <w:pPr>
        <w:spacing w:line="360" w:lineRule="auto"/>
        <w:jc w:val="center"/>
        <w:rPr>
          <w:b/>
        </w:rPr>
      </w:pPr>
      <w:r w:rsidRPr="00927C65">
        <w:rPr>
          <w:b/>
          <w:iCs/>
        </w:rPr>
        <w:t>Източници на приходи</w:t>
      </w:r>
    </w:p>
    <w:p w:rsidR="00AF6103" w:rsidRPr="00FF5365" w:rsidRDefault="00AF6103" w:rsidP="000F6F35">
      <w:pPr>
        <w:spacing w:line="360" w:lineRule="auto"/>
      </w:pPr>
      <w:r w:rsidRPr="00FF5365">
        <w:t>18.5.</w:t>
      </w:r>
      <w:r w:rsidRPr="00FF5365">
        <w:tab/>
        <w:t>Източниците на приходи за ЕСРТ са по-специално:</w:t>
      </w:r>
    </w:p>
    <w:p w:rsidR="00AF6103" w:rsidRPr="00FF5365" w:rsidRDefault="00AF6103" w:rsidP="000F6F35">
      <w:pPr>
        <w:pStyle w:val="a7"/>
        <w:numPr>
          <w:ilvl w:val="0"/>
          <w:numId w:val="6"/>
        </w:numPr>
        <w:spacing w:line="360" w:lineRule="auto"/>
      </w:pPr>
      <w:r w:rsidRPr="00FF5365">
        <w:t>членския внос на Членовете и абонаментите на Асоциираните членове и на Одобрените участници;</w:t>
      </w:r>
    </w:p>
    <w:p w:rsidR="00AF6103" w:rsidRPr="00FF5365" w:rsidRDefault="00AF6103" w:rsidP="000F6F35">
      <w:pPr>
        <w:pStyle w:val="a7"/>
        <w:numPr>
          <w:ilvl w:val="0"/>
          <w:numId w:val="6"/>
        </w:numPr>
        <w:spacing w:line="360" w:lineRule="auto"/>
      </w:pPr>
      <w:r w:rsidRPr="00FF5365">
        <w:t>вноски и други плащания от Членове и Нечленове за задължителни и заплащани от потребителите дейности и разходи, свързани с тяхното участие в дейности за поделяне на разходите;</w:t>
      </w:r>
    </w:p>
    <w:p w:rsidR="00AF6103" w:rsidRPr="00FF5365" w:rsidRDefault="00AF6103" w:rsidP="000F6F35">
      <w:pPr>
        <w:pStyle w:val="a7"/>
        <w:numPr>
          <w:ilvl w:val="0"/>
          <w:numId w:val="6"/>
        </w:numPr>
        <w:spacing w:line="360" w:lineRule="auto"/>
      </w:pPr>
      <w:r w:rsidRPr="00FF5365">
        <w:t>плащания на ЕСРТ и на негови дъщерни и свързани дружества от Членове и Нечленове, произтичащи от оперативни дейности на ЕСРТ, както и от специална работа, извършена от ЕСРТ по специално искане;</w:t>
      </w:r>
    </w:p>
    <w:p w:rsidR="00AF6103" w:rsidRPr="00FF5365" w:rsidRDefault="00AF6103" w:rsidP="000F6F35">
      <w:pPr>
        <w:pStyle w:val="a7"/>
        <w:numPr>
          <w:ilvl w:val="0"/>
          <w:numId w:val="6"/>
        </w:numPr>
        <w:spacing w:line="360" w:lineRule="auto"/>
      </w:pPr>
      <w:r w:rsidRPr="00FF5365">
        <w:t>дарения, наследство и субсидии.</w:t>
      </w:r>
    </w:p>
    <w:p w:rsidR="00AF6103" w:rsidRPr="00FF5365" w:rsidRDefault="00AF6103" w:rsidP="0079154F">
      <w:pPr>
        <w:pStyle w:val="a7"/>
        <w:spacing w:line="360" w:lineRule="auto"/>
      </w:pPr>
      <w:r w:rsidRPr="00FF5365">
        <w:lastRenderedPageBreak/>
        <w:t>ЕСРТ може да се възползва и от спомагателни приходи, като такива, произтичащи от разпореждане с дълготрайни активи и от дейности по управление на касовите средства.</w:t>
      </w:r>
    </w:p>
    <w:p w:rsidR="00AF6103" w:rsidRPr="00FF5365" w:rsidRDefault="00AF6103" w:rsidP="000F6F35">
      <w:pPr>
        <w:spacing w:line="360" w:lineRule="auto"/>
      </w:pPr>
    </w:p>
    <w:p w:rsidR="00AF6103" w:rsidRDefault="00AF6103" w:rsidP="000F6F35">
      <w:pPr>
        <w:spacing w:line="360" w:lineRule="auto"/>
        <w:jc w:val="center"/>
        <w:rPr>
          <w:b/>
        </w:rPr>
      </w:pPr>
      <w:r w:rsidRPr="00FF5365">
        <w:rPr>
          <w:b/>
        </w:rPr>
        <w:t>ЧЛЕН 19</w:t>
      </w:r>
    </w:p>
    <w:p w:rsidR="004D651D" w:rsidRPr="00FF5365" w:rsidRDefault="004D651D" w:rsidP="000F6F35">
      <w:pPr>
        <w:spacing w:line="360" w:lineRule="auto"/>
        <w:jc w:val="center"/>
        <w:rPr>
          <w:b/>
        </w:rPr>
      </w:pPr>
    </w:p>
    <w:p w:rsidR="00AF6103" w:rsidRPr="00FF5365" w:rsidRDefault="00AF6103" w:rsidP="000F6F35">
      <w:pPr>
        <w:spacing w:line="360" w:lineRule="auto"/>
        <w:jc w:val="center"/>
        <w:rPr>
          <w:b/>
        </w:rPr>
      </w:pPr>
      <w:r w:rsidRPr="00FF5365">
        <w:rPr>
          <w:b/>
        </w:rPr>
        <w:t>ИЗВЪНРЕДНИ СЕСИИ НА ГЕНЕРАЛНАТА АСАМБЛЕЯ</w:t>
      </w:r>
    </w:p>
    <w:p w:rsidR="00AF6103" w:rsidRPr="00FF5365" w:rsidRDefault="00AF6103" w:rsidP="000F6F35">
      <w:pPr>
        <w:spacing w:line="360" w:lineRule="auto"/>
        <w:jc w:val="center"/>
        <w:rPr>
          <w:b/>
        </w:rPr>
      </w:pPr>
      <w:r w:rsidRPr="00FF5365">
        <w:rPr>
          <w:b/>
        </w:rPr>
        <w:t>(ИЗМЕНЕНИЕ НА УСТАВА ИЛИ РАЗПУСКАНЕ НА ЕСРТ)</w:t>
      </w:r>
    </w:p>
    <w:p w:rsidR="00AF6103" w:rsidRPr="00FF5365" w:rsidRDefault="00AF6103" w:rsidP="000F6F35">
      <w:pPr>
        <w:spacing w:line="360" w:lineRule="auto"/>
      </w:pPr>
      <w:r w:rsidRPr="00FF5365">
        <w:t>19.1.</w:t>
      </w:r>
      <w:r w:rsidRPr="00FF5365">
        <w:tab/>
        <w:t>Предложенията, свързани с разпускането на ЕСРТ или с изменението на Устава, могат да произтичат или от Изпълнителния съвет, или от група от най-малко петима Членове; в последния случай такива предложения трябва да бъдат адресирани до Президента на Съюза в седалището на ЕСРТ.</w:t>
      </w:r>
    </w:p>
    <w:p w:rsidR="00AF6103" w:rsidRPr="00FF5365" w:rsidRDefault="00AF6103" w:rsidP="000F6F35">
      <w:pPr>
        <w:spacing w:line="360" w:lineRule="auto"/>
      </w:pPr>
      <w:r w:rsidRPr="00FF5365">
        <w:t>19.2.</w:t>
      </w:r>
      <w:r w:rsidRPr="00FF5365">
        <w:tab/>
        <w:t>Такива предложения се разглеждат от Генералната асамблея на извънредна сесия, която се свика специално за целта.</w:t>
      </w:r>
    </w:p>
    <w:p w:rsidR="00AF6103" w:rsidRPr="00FF5365" w:rsidRDefault="00AF6103" w:rsidP="000F6F35">
      <w:pPr>
        <w:spacing w:line="360" w:lineRule="auto"/>
      </w:pPr>
      <w:r w:rsidRPr="00FF5365">
        <w:t xml:space="preserve"> Поканата за такава сесия, заедно с предложенията, трябва да бъде изпратена с препоръчана поща най-малко един месец преди насрочената дата на сесията. Ако предложенията се отнасят до разпускането на ЕСРТ, този период трябва да бъде два месеца.</w:t>
      </w:r>
    </w:p>
    <w:p w:rsidR="00AF6103" w:rsidRPr="00FF5365" w:rsidRDefault="00AF6103" w:rsidP="000F6F35">
      <w:pPr>
        <w:spacing w:line="360" w:lineRule="auto"/>
      </w:pPr>
      <w:r w:rsidRPr="00FF5365">
        <w:t>19.3.</w:t>
      </w:r>
      <w:r w:rsidRPr="00FF5365">
        <w:tab/>
        <w:t>Решението на Генералната асамблея за разпускането на ЕСРТ и изменението на Устава не е валидно, освен ако на тази извънредна сесия не присъстват или не се представляват Членове, притежаващи заедно най-малко три четвърти от общия брой гласове на ЕСРТ.</w:t>
      </w:r>
    </w:p>
    <w:p w:rsidR="00AF6103" w:rsidRPr="00FF5365" w:rsidRDefault="00AF6103" w:rsidP="000F6F35">
      <w:pPr>
        <w:spacing w:line="360" w:lineRule="auto"/>
      </w:pPr>
      <w:r w:rsidRPr="00FF5365">
        <w:t>19.4.</w:t>
      </w:r>
      <w:r w:rsidRPr="00FF5365">
        <w:tab/>
        <w:t>Решенията, взети в хода на такива сесии, са валидни само ако са взети с мнозинство от най-малко три четвърти от подадените гласове, включително празни или недействителни бюлетини.</w:t>
      </w:r>
    </w:p>
    <w:p w:rsidR="00AF6103" w:rsidRPr="00FF5365" w:rsidRDefault="00AF6103" w:rsidP="000F6F35">
      <w:pPr>
        <w:spacing w:line="360" w:lineRule="auto"/>
      </w:pPr>
      <w:r w:rsidRPr="00FF5365">
        <w:t>19.5.</w:t>
      </w:r>
      <w:r w:rsidRPr="00FF5365">
        <w:tab/>
        <w:t>В случай на разпускане, нетните активи на ЕСРТ се разпределят с решение на Генералната асамблея, взето с мнозинство от три четвърти, на една или повече освободени от данъци организации, които имат подобна цел.</w:t>
      </w:r>
    </w:p>
    <w:p w:rsidR="00AF6103" w:rsidRPr="00FF5365" w:rsidRDefault="00AF6103" w:rsidP="000F6F35">
      <w:pPr>
        <w:spacing w:line="360" w:lineRule="auto"/>
      </w:pPr>
      <w:r w:rsidRPr="00FF5365">
        <w:t>Генералната асамблея, на която се взема решението за разпускане, назначава ликвидационна комисия, състояща се от най-малко от трима души; тези лица могат да бъдат избрани извън ЕСРТ.</w:t>
      </w:r>
    </w:p>
    <w:p w:rsidR="00AF6103" w:rsidRPr="00FF5365" w:rsidRDefault="00AF6103" w:rsidP="000F6F35">
      <w:pPr>
        <w:spacing w:line="360" w:lineRule="auto"/>
      </w:pPr>
    </w:p>
    <w:p w:rsidR="003F050D" w:rsidRDefault="003F050D" w:rsidP="000F6F35">
      <w:pPr>
        <w:spacing w:line="360" w:lineRule="auto"/>
        <w:jc w:val="center"/>
        <w:rPr>
          <w:b/>
        </w:rPr>
      </w:pPr>
    </w:p>
    <w:p w:rsidR="003F050D" w:rsidRDefault="003F050D" w:rsidP="000F6F35">
      <w:pPr>
        <w:spacing w:line="360" w:lineRule="auto"/>
        <w:jc w:val="center"/>
        <w:rPr>
          <w:b/>
        </w:rPr>
      </w:pPr>
    </w:p>
    <w:p w:rsidR="00AF6103" w:rsidRDefault="00AF6103" w:rsidP="000F6F35">
      <w:pPr>
        <w:spacing w:line="360" w:lineRule="auto"/>
        <w:jc w:val="center"/>
        <w:rPr>
          <w:b/>
        </w:rPr>
      </w:pPr>
      <w:r w:rsidRPr="00FF5365">
        <w:rPr>
          <w:b/>
        </w:rPr>
        <w:lastRenderedPageBreak/>
        <w:t>ЧЛЕН 20</w:t>
      </w:r>
    </w:p>
    <w:p w:rsidR="004D651D" w:rsidRPr="00FF5365" w:rsidRDefault="004D651D" w:rsidP="000F6F35">
      <w:pPr>
        <w:spacing w:line="360" w:lineRule="auto"/>
        <w:jc w:val="center"/>
        <w:rPr>
          <w:b/>
        </w:rPr>
      </w:pPr>
    </w:p>
    <w:p w:rsidR="00AF6103" w:rsidRPr="00FF5365" w:rsidRDefault="00AF6103" w:rsidP="000F6F35">
      <w:pPr>
        <w:spacing w:line="360" w:lineRule="auto"/>
        <w:jc w:val="center"/>
        <w:rPr>
          <w:b/>
        </w:rPr>
      </w:pPr>
      <w:r w:rsidRPr="00FF5365">
        <w:rPr>
          <w:b/>
        </w:rPr>
        <w:t>АВТЕНТИЧЕН ТЕКСТ</w:t>
      </w:r>
    </w:p>
    <w:p w:rsidR="00AF6103" w:rsidRPr="00FF5365" w:rsidRDefault="00AF6103" w:rsidP="000F6F35">
      <w:pPr>
        <w:spacing w:line="360" w:lineRule="auto"/>
      </w:pPr>
      <w:r w:rsidRPr="00FF5365">
        <w:t xml:space="preserve">20. В случай на спор, френската версия на този Устав има предимство. </w:t>
      </w:r>
    </w:p>
    <w:p w:rsidR="00AF6103" w:rsidRPr="00FF5365" w:rsidRDefault="00AF6103" w:rsidP="000F6F35">
      <w:pPr>
        <w:spacing w:line="360" w:lineRule="auto"/>
      </w:pPr>
    </w:p>
    <w:p w:rsidR="00AF6103" w:rsidRPr="00FF5365" w:rsidRDefault="00AF6103" w:rsidP="000F6F35">
      <w:pPr>
        <w:spacing w:line="360" w:lineRule="auto"/>
        <w:jc w:val="center"/>
        <w:rPr>
          <w:b/>
        </w:rPr>
      </w:pPr>
      <w:r w:rsidRPr="00FF5365">
        <w:rPr>
          <w:b/>
        </w:rPr>
        <w:t>ЧЛЕН 21</w:t>
      </w:r>
    </w:p>
    <w:p w:rsidR="00AF6103" w:rsidRPr="00FF5365" w:rsidRDefault="00AF6103" w:rsidP="000F6F35">
      <w:pPr>
        <w:spacing w:line="360" w:lineRule="auto"/>
        <w:jc w:val="center"/>
        <w:rPr>
          <w:b/>
        </w:rPr>
      </w:pPr>
    </w:p>
    <w:p w:rsidR="00AF6103" w:rsidRPr="00FF5365" w:rsidRDefault="00AF6103" w:rsidP="000F6F35">
      <w:pPr>
        <w:spacing w:line="360" w:lineRule="auto"/>
        <w:jc w:val="center"/>
        <w:rPr>
          <w:b/>
        </w:rPr>
      </w:pPr>
      <w:r w:rsidRPr="00FF5365">
        <w:rPr>
          <w:b/>
        </w:rPr>
        <w:t>ЗАКЛЮЧИТЕЛНИ РАЗПОРЕДБИ</w:t>
      </w:r>
    </w:p>
    <w:p w:rsidR="00AF6103" w:rsidRPr="00FF5365" w:rsidRDefault="00AF6103" w:rsidP="000F6F35">
      <w:pPr>
        <w:spacing w:line="360" w:lineRule="auto"/>
      </w:pPr>
      <w:r w:rsidRPr="00FF5365">
        <w:t>21.1.</w:t>
      </w:r>
      <w:r w:rsidRPr="00FF5365">
        <w:tab/>
        <w:t>Тази версия на Устава заменя предишната версия от 2 октомври 2020 г. и влиза в сила на 4 декември 2020 г.</w:t>
      </w:r>
    </w:p>
    <w:p w:rsidR="00AF6103" w:rsidRPr="00FF5365" w:rsidRDefault="00AF6103" w:rsidP="000F6F35">
      <w:pPr>
        <w:spacing w:line="360" w:lineRule="auto"/>
      </w:pPr>
      <w:r w:rsidRPr="00FF5365">
        <w:t>21.2.</w:t>
      </w:r>
      <w:r w:rsidRPr="00FF5365">
        <w:tab/>
        <w:t>Във всички процедурни правила, правилници и други съответни документи на ЕСРТ всяко позоваване на Административния съвет се счита от този момент нататък за позоваване на Изпълнителния съвет. Всяко позоваване на Председателството се счита за позоваване на Изпълнителния съвет или, ако последният реши така въз основа на определен мандат, на Президента и/или Вицепрезидента. Всяко позоваване на Асоциирани членове се счита за позоваване на Свързани дружества.</w:t>
      </w:r>
    </w:p>
    <w:sectPr w:rsidR="00AF6103" w:rsidRPr="00FF53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1F0" w:rsidRDefault="00B001F0" w:rsidP="004D34C2">
      <w:r>
        <w:separator/>
      </w:r>
    </w:p>
  </w:endnote>
  <w:endnote w:type="continuationSeparator" w:id="0">
    <w:p w:rsidR="00B001F0" w:rsidRDefault="00B001F0" w:rsidP="004D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294748"/>
      <w:docPartObj>
        <w:docPartGallery w:val="Page Numbers (Bottom of Page)"/>
        <w:docPartUnique/>
      </w:docPartObj>
    </w:sdtPr>
    <w:sdtEndPr>
      <w:rPr>
        <w:noProof/>
      </w:rPr>
    </w:sdtEndPr>
    <w:sdtContent>
      <w:p w:rsidR="004D34C2" w:rsidRDefault="004D34C2">
        <w:pPr>
          <w:pStyle w:val="a5"/>
          <w:jc w:val="right"/>
        </w:pPr>
        <w:r>
          <w:fldChar w:fldCharType="begin"/>
        </w:r>
        <w:r>
          <w:instrText xml:space="preserve"> PAGE   \* MERGEFORMAT </w:instrText>
        </w:r>
        <w:r>
          <w:fldChar w:fldCharType="separate"/>
        </w:r>
        <w:r w:rsidR="00F8621E">
          <w:rPr>
            <w:noProof/>
          </w:rPr>
          <w:t>1</w:t>
        </w:r>
        <w:r>
          <w:fldChar w:fldCharType="end"/>
        </w:r>
      </w:p>
    </w:sdtContent>
  </w:sdt>
  <w:p w:rsidR="004D34C2" w:rsidRDefault="004D34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1F0" w:rsidRDefault="00B001F0" w:rsidP="004D34C2">
      <w:r>
        <w:separator/>
      </w:r>
    </w:p>
  </w:footnote>
  <w:footnote w:type="continuationSeparator" w:id="0">
    <w:p w:rsidR="00B001F0" w:rsidRDefault="00B001F0" w:rsidP="004D3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001E"/>
    <w:multiLevelType w:val="hybridMultilevel"/>
    <w:tmpl w:val="4A6A13B8"/>
    <w:lvl w:ilvl="0" w:tplc="22A2FC06">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D3828F1"/>
    <w:multiLevelType w:val="hybridMultilevel"/>
    <w:tmpl w:val="D16CB73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4DF25F5"/>
    <w:multiLevelType w:val="hybridMultilevel"/>
    <w:tmpl w:val="77101BC8"/>
    <w:lvl w:ilvl="0" w:tplc="22A2FC06">
      <w:start w:val="2"/>
      <w:numFmt w:val="bullet"/>
      <w:lvlText w:val="-"/>
      <w:lvlJc w:val="left"/>
      <w:pPr>
        <w:ind w:left="720" w:hanging="360"/>
      </w:pPr>
      <w:rPr>
        <w:rFonts w:ascii="Times New Roman" w:eastAsiaTheme="minorHAnsi"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5833BF0"/>
    <w:multiLevelType w:val="hybridMultilevel"/>
    <w:tmpl w:val="704689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F395D5E"/>
    <w:multiLevelType w:val="hybridMultilevel"/>
    <w:tmpl w:val="51C08C7A"/>
    <w:lvl w:ilvl="0" w:tplc="22A2FC06">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17F0E48"/>
    <w:multiLevelType w:val="hybridMultilevel"/>
    <w:tmpl w:val="14A0B69A"/>
    <w:lvl w:ilvl="0" w:tplc="22A2FC06">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7AB6D35"/>
    <w:multiLevelType w:val="hybridMultilevel"/>
    <w:tmpl w:val="BC6621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CF96474"/>
    <w:multiLevelType w:val="hybridMultilevel"/>
    <w:tmpl w:val="F1723AE0"/>
    <w:lvl w:ilvl="0" w:tplc="22A2FC06">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A2E12A6"/>
    <w:multiLevelType w:val="hybridMultilevel"/>
    <w:tmpl w:val="31A26916"/>
    <w:lvl w:ilvl="0" w:tplc="22A2FC06">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D083F28"/>
    <w:multiLevelType w:val="hybridMultilevel"/>
    <w:tmpl w:val="59B61248"/>
    <w:lvl w:ilvl="0" w:tplc="22A2FC06">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1CC0EC9"/>
    <w:multiLevelType w:val="hybridMultilevel"/>
    <w:tmpl w:val="A990668E"/>
    <w:lvl w:ilvl="0" w:tplc="22A2FC06">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66441032"/>
    <w:multiLevelType w:val="hybridMultilevel"/>
    <w:tmpl w:val="F82EBE30"/>
    <w:lvl w:ilvl="0" w:tplc="22A2FC06">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95C35BD"/>
    <w:multiLevelType w:val="hybridMultilevel"/>
    <w:tmpl w:val="8EF827A0"/>
    <w:lvl w:ilvl="0" w:tplc="22A2FC06">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A6661AF"/>
    <w:multiLevelType w:val="hybridMultilevel"/>
    <w:tmpl w:val="A722681E"/>
    <w:lvl w:ilvl="0" w:tplc="22A2FC06">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12"/>
  </w:num>
  <w:num w:numId="5">
    <w:abstractNumId w:val="1"/>
  </w:num>
  <w:num w:numId="6">
    <w:abstractNumId w:val="2"/>
  </w:num>
  <w:num w:numId="7">
    <w:abstractNumId w:val="13"/>
  </w:num>
  <w:num w:numId="8">
    <w:abstractNumId w:val="11"/>
  </w:num>
  <w:num w:numId="9">
    <w:abstractNumId w:val="7"/>
  </w:num>
  <w:num w:numId="10">
    <w:abstractNumId w:val="0"/>
  </w:num>
  <w:num w:numId="11">
    <w:abstractNumId w:val="8"/>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89"/>
    <w:rsid w:val="00017FD1"/>
    <w:rsid w:val="00024104"/>
    <w:rsid w:val="00036FDD"/>
    <w:rsid w:val="00050000"/>
    <w:rsid w:val="00091F04"/>
    <w:rsid w:val="000F6F35"/>
    <w:rsid w:val="00114FE5"/>
    <w:rsid w:val="00133F0F"/>
    <w:rsid w:val="00137F09"/>
    <w:rsid w:val="00181E6B"/>
    <w:rsid w:val="00197877"/>
    <w:rsid w:val="001A05F9"/>
    <w:rsid w:val="001B5123"/>
    <w:rsid w:val="001C4608"/>
    <w:rsid w:val="00200568"/>
    <w:rsid w:val="0021600E"/>
    <w:rsid w:val="00223942"/>
    <w:rsid w:val="0023745B"/>
    <w:rsid w:val="00254C2F"/>
    <w:rsid w:val="00266BAE"/>
    <w:rsid w:val="00270C01"/>
    <w:rsid w:val="002C3562"/>
    <w:rsid w:val="002C3CB0"/>
    <w:rsid w:val="002D40AC"/>
    <w:rsid w:val="002F549D"/>
    <w:rsid w:val="003233FA"/>
    <w:rsid w:val="00384A9D"/>
    <w:rsid w:val="003E2588"/>
    <w:rsid w:val="003E7480"/>
    <w:rsid w:val="003F050D"/>
    <w:rsid w:val="0040201F"/>
    <w:rsid w:val="00402C8E"/>
    <w:rsid w:val="00462CF4"/>
    <w:rsid w:val="004B2BD2"/>
    <w:rsid w:val="004D34C2"/>
    <w:rsid w:val="004D651D"/>
    <w:rsid w:val="004E1C59"/>
    <w:rsid w:val="00517C30"/>
    <w:rsid w:val="00545FFD"/>
    <w:rsid w:val="00562082"/>
    <w:rsid w:val="005700D6"/>
    <w:rsid w:val="00594596"/>
    <w:rsid w:val="005B0D95"/>
    <w:rsid w:val="00614C07"/>
    <w:rsid w:val="006A5934"/>
    <w:rsid w:val="00714D47"/>
    <w:rsid w:val="00736585"/>
    <w:rsid w:val="0079154F"/>
    <w:rsid w:val="007D6869"/>
    <w:rsid w:val="007E10AB"/>
    <w:rsid w:val="0082185E"/>
    <w:rsid w:val="00840C97"/>
    <w:rsid w:val="008B3621"/>
    <w:rsid w:val="008E2060"/>
    <w:rsid w:val="00923089"/>
    <w:rsid w:val="00927C65"/>
    <w:rsid w:val="00980C9E"/>
    <w:rsid w:val="00981DA6"/>
    <w:rsid w:val="009A3B21"/>
    <w:rsid w:val="00A23253"/>
    <w:rsid w:val="00A91FC2"/>
    <w:rsid w:val="00AA49EA"/>
    <w:rsid w:val="00AF6103"/>
    <w:rsid w:val="00AF625C"/>
    <w:rsid w:val="00B001F0"/>
    <w:rsid w:val="00B14952"/>
    <w:rsid w:val="00B30C55"/>
    <w:rsid w:val="00B91C64"/>
    <w:rsid w:val="00C35673"/>
    <w:rsid w:val="00C406D5"/>
    <w:rsid w:val="00C421DA"/>
    <w:rsid w:val="00D073FE"/>
    <w:rsid w:val="00D44427"/>
    <w:rsid w:val="00D63EB6"/>
    <w:rsid w:val="00DB485F"/>
    <w:rsid w:val="00DF74FE"/>
    <w:rsid w:val="00E1286C"/>
    <w:rsid w:val="00E20075"/>
    <w:rsid w:val="00F8621E"/>
    <w:rsid w:val="00F93EE7"/>
    <w:rsid w:val="00FA1C73"/>
    <w:rsid w:val="00FA556D"/>
    <w:rsid w:val="00FB2C8E"/>
    <w:rsid w:val="00FF24F3"/>
    <w:rsid w:val="00FF5365"/>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4C2"/>
    <w:pPr>
      <w:tabs>
        <w:tab w:val="center" w:pos="4536"/>
        <w:tab w:val="right" w:pos="9072"/>
      </w:tabs>
    </w:pPr>
  </w:style>
  <w:style w:type="character" w:customStyle="1" w:styleId="a4">
    <w:name w:val="Горен колонтитул Знак"/>
    <w:basedOn w:val="a0"/>
    <w:link w:val="a3"/>
    <w:uiPriority w:val="99"/>
    <w:rsid w:val="004D34C2"/>
  </w:style>
  <w:style w:type="paragraph" w:styleId="a5">
    <w:name w:val="footer"/>
    <w:basedOn w:val="a"/>
    <w:link w:val="a6"/>
    <w:uiPriority w:val="99"/>
    <w:unhideWhenUsed/>
    <w:rsid w:val="004D34C2"/>
    <w:pPr>
      <w:tabs>
        <w:tab w:val="center" w:pos="4536"/>
        <w:tab w:val="right" w:pos="9072"/>
      </w:tabs>
    </w:pPr>
  </w:style>
  <w:style w:type="character" w:customStyle="1" w:styleId="a6">
    <w:name w:val="Долен колонтитул Знак"/>
    <w:basedOn w:val="a0"/>
    <w:link w:val="a5"/>
    <w:uiPriority w:val="99"/>
    <w:rsid w:val="004D34C2"/>
  </w:style>
  <w:style w:type="paragraph" w:styleId="a7">
    <w:name w:val="List Paragraph"/>
    <w:basedOn w:val="a"/>
    <w:uiPriority w:val="34"/>
    <w:qFormat/>
    <w:rsid w:val="004D34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4C2"/>
    <w:pPr>
      <w:tabs>
        <w:tab w:val="center" w:pos="4536"/>
        <w:tab w:val="right" w:pos="9072"/>
      </w:tabs>
    </w:pPr>
  </w:style>
  <w:style w:type="character" w:customStyle="1" w:styleId="a4">
    <w:name w:val="Горен колонтитул Знак"/>
    <w:basedOn w:val="a0"/>
    <w:link w:val="a3"/>
    <w:uiPriority w:val="99"/>
    <w:rsid w:val="004D34C2"/>
  </w:style>
  <w:style w:type="paragraph" w:styleId="a5">
    <w:name w:val="footer"/>
    <w:basedOn w:val="a"/>
    <w:link w:val="a6"/>
    <w:uiPriority w:val="99"/>
    <w:unhideWhenUsed/>
    <w:rsid w:val="004D34C2"/>
    <w:pPr>
      <w:tabs>
        <w:tab w:val="center" w:pos="4536"/>
        <w:tab w:val="right" w:pos="9072"/>
      </w:tabs>
    </w:pPr>
  </w:style>
  <w:style w:type="character" w:customStyle="1" w:styleId="a6">
    <w:name w:val="Долен колонтитул Знак"/>
    <w:basedOn w:val="a0"/>
    <w:link w:val="a5"/>
    <w:uiPriority w:val="99"/>
    <w:rsid w:val="004D34C2"/>
  </w:style>
  <w:style w:type="paragraph" w:styleId="a7">
    <w:name w:val="List Paragraph"/>
    <w:basedOn w:val="a"/>
    <w:uiPriority w:val="34"/>
    <w:qFormat/>
    <w:rsid w:val="004D3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9675</Words>
  <Characters>55153</Characters>
  <Application>Microsoft Office Word</Application>
  <DocSecurity>0</DocSecurity>
  <Lines>459</Lines>
  <Paragraphs>129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BNT</cp:lastModifiedBy>
  <cp:revision>2</cp:revision>
  <dcterms:created xsi:type="dcterms:W3CDTF">2022-07-25T11:31:00Z</dcterms:created>
  <dcterms:modified xsi:type="dcterms:W3CDTF">2022-07-25T11:31:00Z</dcterms:modified>
</cp:coreProperties>
</file>